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C32D26" w14:textId="5E81B6D4" w:rsidR="00102BE8" w:rsidRPr="008C19CB" w:rsidRDefault="00CB3271" w:rsidP="00612FC3">
      <w:pPr>
        <w:pStyle w:val="4"/>
        <w:ind w:firstLine="480"/>
        <w:rPr>
          <w:sz w:val="32"/>
          <w:szCs w:val="28"/>
        </w:rPr>
      </w:pPr>
      <w:r w:rsidRPr="008C19CB">
        <w:rPr>
          <w:rFonts w:hint="eastAsia"/>
          <w:sz w:val="32"/>
          <w:szCs w:val="28"/>
        </w:rPr>
        <w:t>(</w:t>
      </w:r>
      <w:r w:rsidR="00AF2EE9" w:rsidRPr="008C19CB">
        <w:rPr>
          <w:rFonts w:hint="eastAsia"/>
          <w:sz w:val="32"/>
          <w:szCs w:val="28"/>
        </w:rPr>
        <w:t>二</w:t>
      </w:r>
      <w:r w:rsidRPr="008C19CB">
        <w:rPr>
          <w:rFonts w:hint="eastAsia"/>
          <w:sz w:val="32"/>
          <w:szCs w:val="28"/>
        </w:rPr>
        <w:t>)</w:t>
      </w:r>
      <w:r w:rsidR="00AF2EE9" w:rsidRPr="008C19CB">
        <w:rPr>
          <w:rFonts w:hint="eastAsia"/>
          <w:sz w:val="32"/>
          <w:szCs w:val="28"/>
        </w:rPr>
        <w:t>離島建設</w:t>
      </w:r>
      <w:r w:rsidRPr="008C19CB">
        <w:rPr>
          <w:rFonts w:hint="eastAsia"/>
          <w:sz w:val="32"/>
          <w:szCs w:val="28"/>
        </w:rPr>
        <w:t>基金</w:t>
      </w:r>
    </w:p>
    <w:p w14:paraId="3F093B89" w14:textId="7B3469D0" w:rsidR="00AF2EE9" w:rsidRDefault="00AF2EE9" w:rsidP="00612FC3">
      <w:pPr>
        <w:widowControl/>
        <w:overflowPunct w:val="0"/>
        <w:spacing w:line="350" w:lineRule="exact"/>
        <w:ind w:firstLineChars="200" w:firstLine="480"/>
        <w:jc w:val="both"/>
        <w:rPr>
          <w:rFonts w:ascii="標楷體" w:eastAsia="標楷體" w:hAnsi="標楷體"/>
        </w:rPr>
      </w:pPr>
      <w:r w:rsidRPr="00AF2EE9">
        <w:rPr>
          <w:rFonts w:ascii="標楷體" w:eastAsia="標楷體" w:hAnsi="標楷體" w:hint="eastAsia"/>
        </w:rPr>
        <w:t>政府為加速離島建設，依據離島建設條例規定，設立離島建設基金。該基金</w:t>
      </w:r>
      <w:proofErr w:type="gramStart"/>
      <w:r w:rsidRPr="00AF2EE9">
        <w:rPr>
          <w:rFonts w:ascii="標楷體" w:eastAsia="標楷體" w:hAnsi="標楷體" w:hint="eastAsia"/>
        </w:rPr>
        <w:t>10</w:t>
      </w:r>
      <w:r>
        <w:rPr>
          <w:rFonts w:ascii="標楷體" w:eastAsia="標楷體" w:hAnsi="標楷體" w:hint="eastAsia"/>
        </w:rPr>
        <w:t>9</w:t>
      </w:r>
      <w:proofErr w:type="gramEnd"/>
      <w:r w:rsidRPr="00AF2EE9">
        <w:rPr>
          <w:rFonts w:ascii="標楷體" w:eastAsia="標楷體" w:hAnsi="標楷體" w:hint="eastAsia"/>
        </w:rPr>
        <w:t>年度各項業務計畫及預算之執行等，經予書面審核，茲將審核結果說明如次：</w:t>
      </w:r>
    </w:p>
    <w:p w14:paraId="4999CF85" w14:textId="77777777" w:rsidR="00102BE8" w:rsidRPr="001D5A4E" w:rsidRDefault="00102BE8" w:rsidP="00612FC3">
      <w:pPr>
        <w:pStyle w:val="123"/>
        <w:spacing w:line="350" w:lineRule="exact"/>
        <w:ind w:firstLine="1261"/>
        <w:rPr>
          <w:b/>
          <w:sz w:val="28"/>
          <w:szCs w:val="28"/>
        </w:rPr>
      </w:pPr>
      <w:r w:rsidRPr="001D5A4E">
        <w:rPr>
          <w:rFonts w:hint="eastAsia"/>
          <w:b/>
          <w:sz w:val="28"/>
          <w:szCs w:val="28"/>
        </w:rPr>
        <w:t>1.</w:t>
      </w:r>
      <w:r w:rsidR="00293A96" w:rsidRPr="001D5A4E">
        <w:rPr>
          <w:rFonts w:hint="eastAsia"/>
          <w:b/>
          <w:sz w:val="28"/>
          <w:szCs w:val="28"/>
        </w:rPr>
        <w:t xml:space="preserve">　</w:t>
      </w:r>
      <w:r w:rsidR="00A15A3B" w:rsidRPr="001D5A4E">
        <w:rPr>
          <w:rFonts w:hint="eastAsia"/>
          <w:b/>
          <w:color w:val="000000" w:themeColor="text1"/>
          <w:sz w:val="28"/>
          <w:szCs w:val="28"/>
        </w:rPr>
        <w:t>業務計畫實施情形之查核</w:t>
      </w:r>
    </w:p>
    <w:p w14:paraId="46F60B3F" w14:textId="0AFE634B" w:rsidR="00AF2EE9" w:rsidRPr="003D4F5D" w:rsidRDefault="00AF2EE9" w:rsidP="00612FC3">
      <w:pPr>
        <w:widowControl/>
        <w:overflowPunct w:val="0"/>
        <w:spacing w:line="350" w:lineRule="exact"/>
        <w:ind w:firstLineChars="200" w:firstLine="464"/>
        <w:jc w:val="both"/>
        <w:rPr>
          <w:rFonts w:ascii="標楷體" w:eastAsia="標楷體" w:hAnsi="標楷體"/>
          <w:spacing w:val="-4"/>
        </w:rPr>
      </w:pPr>
      <w:r w:rsidRPr="00AF2EE9">
        <w:rPr>
          <w:rFonts w:ascii="標楷體" w:eastAsia="標楷體" w:hAnsi="標楷體" w:hint="eastAsia"/>
          <w:spacing w:val="-4"/>
        </w:rPr>
        <w:t>該基金主要業務係以補助及貸款等方式協助地方政府辦理離島相關建設業務</w:t>
      </w:r>
      <w:r w:rsidRPr="003D4F5D">
        <w:rPr>
          <w:rFonts w:ascii="標楷體" w:eastAsia="標楷體" w:hAnsi="標楷體" w:hint="eastAsia"/>
          <w:spacing w:val="-4"/>
        </w:rPr>
        <w:t>。</w:t>
      </w:r>
      <w:proofErr w:type="gramStart"/>
      <w:r w:rsidRPr="003D4F5D">
        <w:rPr>
          <w:rFonts w:ascii="標楷體" w:eastAsia="標楷體" w:hAnsi="標楷體" w:hint="eastAsia"/>
          <w:spacing w:val="-4"/>
        </w:rPr>
        <w:t>109</w:t>
      </w:r>
      <w:proofErr w:type="gramEnd"/>
      <w:r w:rsidRPr="003D4F5D">
        <w:rPr>
          <w:rFonts w:ascii="標楷體" w:eastAsia="標楷體" w:hAnsi="標楷體" w:hint="eastAsia"/>
          <w:spacing w:val="-4"/>
        </w:rPr>
        <w:t>年度業務計畫2項，實施結果，</w:t>
      </w:r>
      <w:r w:rsidRPr="00AF2EE9">
        <w:rPr>
          <w:rFonts w:ascii="標楷體" w:eastAsia="標楷體" w:hAnsi="標楷體"/>
          <w:spacing w:val="-4"/>
        </w:rPr>
        <w:t>實際數較原預計減少</w:t>
      </w:r>
      <w:r w:rsidRPr="00AF2EE9">
        <w:rPr>
          <w:rFonts w:ascii="標楷體" w:eastAsia="標楷體" w:hAnsi="標楷體" w:hint="eastAsia"/>
          <w:spacing w:val="-4"/>
        </w:rPr>
        <w:t>及</w:t>
      </w:r>
      <w:r w:rsidRPr="00AF2EE9">
        <w:rPr>
          <w:rFonts w:ascii="標楷體" w:eastAsia="標楷體" w:hAnsi="標楷體"/>
          <w:spacing w:val="-4"/>
        </w:rPr>
        <w:t>未執行者</w:t>
      </w:r>
      <w:r w:rsidRPr="00AF2EE9">
        <w:rPr>
          <w:rFonts w:ascii="標楷體" w:eastAsia="標楷體" w:hAnsi="標楷體" w:hint="eastAsia"/>
          <w:spacing w:val="-4"/>
        </w:rPr>
        <w:t>各</w:t>
      </w:r>
      <w:r w:rsidRPr="00AF2EE9">
        <w:rPr>
          <w:rFonts w:ascii="標楷體" w:eastAsia="標楷體" w:hAnsi="標楷體"/>
          <w:spacing w:val="-4"/>
        </w:rPr>
        <w:t>1項，其</w:t>
      </w:r>
      <w:r w:rsidRPr="00AF2EE9">
        <w:rPr>
          <w:rFonts w:ascii="標楷體" w:eastAsia="標楷體" w:hAnsi="標楷體" w:hint="eastAsia"/>
          <w:spacing w:val="-4"/>
        </w:rPr>
        <w:t>執行情形</w:t>
      </w:r>
      <w:r w:rsidRPr="00AF2EE9">
        <w:rPr>
          <w:rFonts w:ascii="標楷體" w:eastAsia="標楷體" w:hAnsi="標楷體"/>
          <w:spacing w:val="-4"/>
        </w:rPr>
        <w:t>如次：</w:t>
      </w:r>
    </w:p>
    <w:p w14:paraId="681A557D" w14:textId="185EB21E" w:rsidR="00AF2EE9" w:rsidRPr="003D4F5D" w:rsidRDefault="00AF2EE9" w:rsidP="00612FC3">
      <w:pPr>
        <w:widowControl/>
        <w:overflowPunct w:val="0"/>
        <w:spacing w:line="350" w:lineRule="exact"/>
        <w:ind w:firstLineChars="550" w:firstLine="1276"/>
        <w:jc w:val="both"/>
        <w:rPr>
          <w:rFonts w:ascii="標楷體" w:eastAsia="標楷體" w:hAnsi="標楷體"/>
          <w:spacing w:val="-4"/>
        </w:rPr>
      </w:pPr>
      <w:r w:rsidRPr="003D4F5D">
        <w:rPr>
          <w:rFonts w:ascii="標楷體" w:eastAsia="標楷體" w:hAnsi="標楷體" w:hint="eastAsia"/>
          <w:spacing w:val="-4"/>
        </w:rPr>
        <w:t>（1）</w:t>
      </w:r>
      <w:r w:rsidRPr="003D4F5D">
        <w:rPr>
          <w:rFonts w:hint="eastAsia"/>
          <w:b/>
        </w:rPr>
        <w:t xml:space="preserve">　</w:t>
      </w:r>
      <w:r w:rsidRPr="00AF2EE9">
        <w:rPr>
          <w:rFonts w:ascii="標楷體" w:eastAsia="標楷體" w:hAnsi="標楷體"/>
          <w:spacing w:val="-4"/>
        </w:rPr>
        <w:t>離島地區永續發展相關計畫</w:t>
      </w:r>
      <w:r w:rsidRPr="00AF2EE9">
        <w:rPr>
          <w:rFonts w:ascii="標楷體" w:eastAsia="標楷體" w:hAnsi="標楷體" w:hint="eastAsia"/>
          <w:spacing w:val="-4"/>
        </w:rPr>
        <w:t xml:space="preserve">　</w:t>
      </w:r>
      <w:r w:rsidRPr="00AF2EE9">
        <w:rPr>
          <w:rFonts w:ascii="標楷體" w:eastAsia="標楷體" w:hAnsi="標楷體"/>
          <w:spacing w:val="-4"/>
        </w:rPr>
        <w:t>預計補助</w:t>
      </w:r>
      <w:r w:rsidRPr="00AF2EE9">
        <w:rPr>
          <w:rFonts w:ascii="標楷體" w:eastAsia="標楷體" w:hAnsi="標楷體" w:hint="eastAsia"/>
          <w:spacing w:val="-4"/>
        </w:rPr>
        <w:t>9</w:t>
      </w:r>
      <w:r w:rsidRPr="00AF2EE9">
        <w:rPr>
          <w:rFonts w:ascii="標楷體" w:eastAsia="標楷體" w:hAnsi="標楷體"/>
          <w:spacing w:val="-4"/>
        </w:rPr>
        <w:t>億元，實際補助7億</w:t>
      </w:r>
      <w:r w:rsidR="00011E6D">
        <w:rPr>
          <w:rFonts w:ascii="標楷體" w:eastAsia="標楷體" w:hAnsi="標楷體"/>
          <w:spacing w:val="-4"/>
        </w:rPr>
        <w:t>1</w:t>
      </w:r>
      <w:r w:rsidRPr="00AF2EE9">
        <w:rPr>
          <w:rFonts w:ascii="標楷體" w:eastAsia="標楷體" w:hAnsi="標楷體"/>
          <w:spacing w:val="-4"/>
        </w:rPr>
        <w:t>,</w:t>
      </w:r>
      <w:r w:rsidR="00011E6D">
        <w:rPr>
          <w:rFonts w:ascii="標楷體" w:eastAsia="標楷體" w:hAnsi="標楷體"/>
          <w:spacing w:val="-4"/>
        </w:rPr>
        <w:t>841</w:t>
      </w:r>
      <w:r w:rsidRPr="00AF2EE9">
        <w:rPr>
          <w:rFonts w:ascii="標楷體" w:eastAsia="標楷體" w:hAnsi="標楷體"/>
          <w:spacing w:val="-4"/>
        </w:rPr>
        <w:t>萬餘元，較預計減少</w:t>
      </w:r>
      <w:r w:rsidRPr="00AF2EE9">
        <w:rPr>
          <w:rFonts w:ascii="標楷體" w:eastAsia="標楷體" w:hAnsi="標楷體" w:hint="eastAsia"/>
          <w:spacing w:val="-4"/>
        </w:rPr>
        <w:t>1億</w:t>
      </w:r>
      <w:r w:rsidR="00011E6D">
        <w:rPr>
          <w:rFonts w:ascii="標楷體" w:eastAsia="標楷體" w:hAnsi="標楷體" w:hint="eastAsia"/>
          <w:spacing w:val="-4"/>
        </w:rPr>
        <w:t>8</w:t>
      </w:r>
      <w:r w:rsidRPr="00AF2EE9">
        <w:rPr>
          <w:rFonts w:ascii="標楷體" w:eastAsia="標楷體" w:hAnsi="標楷體"/>
          <w:spacing w:val="-4"/>
        </w:rPr>
        <w:t>,</w:t>
      </w:r>
      <w:r w:rsidR="00011E6D">
        <w:rPr>
          <w:rFonts w:ascii="標楷體" w:eastAsia="標楷體" w:hAnsi="標楷體"/>
          <w:spacing w:val="-4"/>
        </w:rPr>
        <w:t>158</w:t>
      </w:r>
      <w:r w:rsidRPr="00AF2EE9">
        <w:rPr>
          <w:rFonts w:ascii="標楷體" w:eastAsia="標楷體" w:hAnsi="標楷體"/>
          <w:spacing w:val="-4"/>
        </w:rPr>
        <w:t>萬餘元，約</w:t>
      </w:r>
      <w:r w:rsidR="00011E6D">
        <w:rPr>
          <w:rFonts w:ascii="標楷體" w:eastAsia="標楷體" w:hAnsi="標楷體"/>
          <w:spacing w:val="-4"/>
        </w:rPr>
        <w:t>20.18</w:t>
      </w:r>
      <w:r w:rsidRPr="00AF2EE9">
        <w:rPr>
          <w:rFonts w:ascii="標楷體" w:eastAsia="標楷體" w:hAnsi="標楷體"/>
          <w:spacing w:val="-4"/>
        </w:rPr>
        <w:t>％，係</w:t>
      </w:r>
      <w:r w:rsidRPr="00AF2EE9">
        <w:rPr>
          <w:rFonts w:ascii="標楷體" w:eastAsia="標楷體" w:hAnsi="標楷體" w:hint="eastAsia"/>
          <w:spacing w:val="-4"/>
        </w:rPr>
        <w:t>補助計畫</w:t>
      </w:r>
      <w:r w:rsidR="00011E6D">
        <w:rPr>
          <w:rFonts w:ascii="標楷體" w:eastAsia="標楷體" w:hAnsi="標楷體" w:hint="eastAsia"/>
          <w:spacing w:val="-4"/>
        </w:rPr>
        <w:t>執行情形</w:t>
      </w:r>
      <w:r w:rsidRPr="00AF2EE9">
        <w:rPr>
          <w:rFonts w:ascii="標楷體" w:eastAsia="標楷體" w:hAnsi="標楷體"/>
          <w:spacing w:val="-4"/>
        </w:rPr>
        <w:t>未如預期所致。</w:t>
      </w:r>
    </w:p>
    <w:p w14:paraId="554E81F0" w14:textId="02DC85A2" w:rsidR="00AF2EE9" w:rsidRPr="003D4F5D" w:rsidRDefault="00AF2EE9" w:rsidP="00612FC3">
      <w:pPr>
        <w:widowControl/>
        <w:overflowPunct w:val="0"/>
        <w:spacing w:line="350" w:lineRule="exact"/>
        <w:ind w:firstLineChars="550" w:firstLine="1276"/>
        <w:jc w:val="both"/>
        <w:rPr>
          <w:rFonts w:ascii="標楷體" w:eastAsia="標楷體" w:hAnsi="標楷體"/>
          <w:spacing w:val="-4"/>
        </w:rPr>
      </w:pPr>
      <w:r w:rsidRPr="003D4F5D">
        <w:rPr>
          <w:rFonts w:ascii="標楷體" w:eastAsia="標楷體" w:hAnsi="標楷體" w:hint="eastAsia"/>
          <w:spacing w:val="-4"/>
        </w:rPr>
        <w:t>（</w:t>
      </w:r>
      <w:r w:rsidRPr="003D4F5D">
        <w:rPr>
          <w:rFonts w:ascii="標楷體" w:eastAsia="標楷體" w:hAnsi="標楷體"/>
          <w:spacing w:val="-4"/>
        </w:rPr>
        <w:t>2</w:t>
      </w:r>
      <w:r w:rsidRPr="003D4F5D">
        <w:rPr>
          <w:rFonts w:ascii="標楷體" w:eastAsia="標楷體" w:hAnsi="標楷體" w:hint="eastAsia"/>
          <w:spacing w:val="-4"/>
        </w:rPr>
        <w:t>）</w:t>
      </w:r>
      <w:r w:rsidRPr="003D4F5D">
        <w:rPr>
          <w:rFonts w:hint="eastAsia"/>
          <w:b/>
        </w:rPr>
        <w:t xml:space="preserve">　</w:t>
      </w:r>
      <w:r w:rsidRPr="00AF2EE9">
        <w:rPr>
          <w:rFonts w:ascii="標楷體" w:eastAsia="標楷體" w:hAnsi="標楷體"/>
          <w:spacing w:val="-4"/>
        </w:rPr>
        <w:t>離島地區開發建設貸款計畫</w:t>
      </w:r>
      <w:r w:rsidRPr="00AF2EE9">
        <w:rPr>
          <w:rFonts w:ascii="標楷體" w:eastAsia="標楷體" w:hAnsi="標楷體" w:hint="eastAsia"/>
          <w:spacing w:val="-4"/>
        </w:rPr>
        <w:t xml:space="preserve">　</w:t>
      </w:r>
      <w:r w:rsidRPr="00AF2EE9">
        <w:rPr>
          <w:rFonts w:ascii="標楷體" w:eastAsia="標楷體" w:hAnsi="標楷體"/>
          <w:spacing w:val="-4"/>
        </w:rPr>
        <w:t>預計貸出2,</w:t>
      </w:r>
      <w:r w:rsidRPr="00AF2EE9">
        <w:rPr>
          <w:rFonts w:ascii="標楷體" w:eastAsia="標楷體" w:hAnsi="標楷體" w:hint="eastAsia"/>
          <w:spacing w:val="-4"/>
        </w:rPr>
        <w:t>0</w:t>
      </w:r>
      <w:r w:rsidRPr="00AF2EE9">
        <w:rPr>
          <w:rFonts w:ascii="標楷體" w:eastAsia="標楷體" w:hAnsi="標楷體"/>
          <w:spacing w:val="-4"/>
        </w:rPr>
        <w:t>00萬元，</w:t>
      </w:r>
      <w:proofErr w:type="gramStart"/>
      <w:r w:rsidRPr="00AF2EE9">
        <w:rPr>
          <w:rFonts w:ascii="標楷體" w:eastAsia="標楷體" w:hAnsi="標楷體"/>
          <w:spacing w:val="-4"/>
        </w:rPr>
        <w:t>實際無貸出</w:t>
      </w:r>
      <w:proofErr w:type="gramEnd"/>
      <w:r w:rsidRPr="00AF2EE9">
        <w:rPr>
          <w:rFonts w:ascii="標楷體" w:eastAsia="標楷體" w:hAnsi="標楷體"/>
          <w:spacing w:val="-4"/>
        </w:rPr>
        <w:t>案件，係</w:t>
      </w:r>
      <w:r w:rsidRPr="00AF2EE9">
        <w:rPr>
          <w:rFonts w:ascii="標楷體" w:eastAsia="標楷體" w:hAnsi="標楷體" w:hint="eastAsia"/>
          <w:spacing w:val="-4"/>
        </w:rPr>
        <w:t>銀行評估貸款計畫後，全數以自有資金核貸</w:t>
      </w:r>
      <w:r w:rsidRPr="00AF2EE9">
        <w:rPr>
          <w:rFonts w:ascii="標楷體" w:eastAsia="標楷體" w:hAnsi="標楷體"/>
          <w:spacing w:val="-4"/>
        </w:rPr>
        <w:t>。</w:t>
      </w:r>
    </w:p>
    <w:p w14:paraId="1D6A11E3" w14:textId="77777777" w:rsidR="000A4EC1" w:rsidRPr="001D5A4E" w:rsidRDefault="000A4EC1" w:rsidP="00612FC3">
      <w:pPr>
        <w:pStyle w:val="123"/>
        <w:spacing w:line="350" w:lineRule="exact"/>
        <w:ind w:firstLine="1261"/>
        <w:rPr>
          <w:b/>
          <w:sz w:val="28"/>
          <w:szCs w:val="28"/>
        </w:rPr>
      </w:pPr>
      <w:r w:rsidRPr="001D5A4E">
        <w:rPr>
          <w:b/>
          <w:sz w:val="28"/>
          <w:szCs w:val="28"/>
        </w:rPr>
        <w:t>2.</w:t>
      </w:r>
      <w:r w:rsidR="00293A96" w:rsidRPr="001D5A4E">
        <w:rPr>
          <w:rFonts w:hint="eastAsia"/>
          <w:b/>
          <w:sz w:val="28"/>
          <w:szCs w:val="28"/>
        </w:rPr>
        <w:t xml:space="preserve">　</w:t>
      </w:r>
      <w:r w:rsidRPr="001D5A4E">
        <w:rPr>
          <w:rFonts w:hint="eastAsia"/>
          <w:b/>
          <w:sz w:val="28"/>
          <w:szCs w:val="28"/>
        </w:rPr>
        <w:t>預算執行情形之審核</w:t>
      </w:r>
    </w:p>
    <w:p w14:paraId="076BFFA2" w14:textId="5CC058EC" w:rsidR="009472C0" w:rsidRPr="003D4F5D" w:rsidRDefault="009472C0" w:rsidP="00612FC3">
      <w:pPr>
        <w:widowControl/>
        <w:overflowPunct w:val="0"/>
        <w:spacing w:line="350" w:lineRule="exact"/>
        <w:ind w:firstLineChars="200" w:firstLine="480"/>
        <w:jc w:val="both"/>
        <w:rPr>
          <w:rFonts w:ascii="標楷體" w:eastAsia="標楷體" w:hAnsi="標楷體"/>
        </w:rPr>
      </w:pPr>
      <w:proofErr w:type="gramStart"/>
      <w:r>
        <w:rPr>
          <w:rFonts w:ascii="標楷體" w:eastAsia="標楷體" w:hAnsi="標楷體" w:hint="eastAsia"/>
        </w:rPr>
        <w:t>109</w:t>
      </w:r>
      <w:proofErr w:type="gramEnd"/>
      <w:r w:rsidRPr="009472C0">
        <w:rPr>
          <w:rFonts w:ascii="標楷體" w:eastAsia="標楷體" w:hAnsi="標楷體" w:hint="eastAsia"/>
        </w:rPr>
        <w:t>年度決算審核結果，審定本期短</w:t>
      </w:r>
      <w:proofErr w:type="gramStart"/>
      <w:r w:rsidRPr="009472C0">
        <w:rPr>
          <w:rFonts w:ascii="標楷體" w:eastAsia="標楷體" w:hAnsi="標楷體" w:hint="eastAsia"/>
        </w:rPr>
        <w:t>絀</w:t>
      </w:r>
      <w:proofErr w:type="gramEnd"/>
      <w:r w:rsidR="00011E6D">
        <w:rPr>
          <w:rFonts w:ascii="標楷體" w:eastAsia="標楷體" w:hAnsi="標楷體" w:hint="eastAsia"/>
        </w:rPr>
        <w:t>7</w:t>
      </w:r>
      <w:r w:rsidRPr="009472C0">
        <w:rPr>
          <w:rFonts w:ascii="標楷體" w:eastAsia="標楷體" w:hAnsi="標楷體" w:hint="eastAsia"/>
        </w:rPr>
        <w:t>億</w:t>
      </w:r>
      <w:r w:rsidR="00011E6D">
        <w:rPr>
          <w:rFonts w:ascii="標楷體" w:eastAsia="標楷體" w:hAnsi="標楷體" w:hint="eastAsia"/>
        </w:rPr>
        <w:t>1,460</w:t>
      </w:r>
      <w:r w:rsidRPr="009472C0">
        <w:rPr>
          <w:rFonts w:ascii="標楷體" w:eastAsia="標楷體" w:hAnsi="標楷體" w:hint="eastAsia"/>
        </w:rPr>
        <w:t>萬餘元，較預算短</w:t>
      </w:r>
      <w:proofErr w:type="gramStart"/>
      <w:r w:rsidRPr="009472C0">
        <w:rPr>
          <w:rFonts w:ascii="標楷體" w:eastAsia="標楷體" w:hAnsi="標楷體" w:hint="eastAsia"/>
        </w:rPr>
        <w:t>絀</w:t>
      </w:r>
      <w:proofErr w:type="gramEnd"/>
      <w:r w:rsidR="00011E6D">
        <w:rPr>
          <w:rFonts w:ascii="標楷體" w:eastAsia="標楷體" w:hAnsi="標楷體" w:hint="eastAsia"/>
        </w:rPr>
        <w:t>8</w:t>
      </w:r>
      <w:r w:rsidRPr="009472C0">
        <w:rPr>
          <w:rFonts w:ascii="標楷體" w:eastAsia="標楷體" w:hAnsi="標楷體" w:hint="eastAsia"/>
        </w:rPr>
        <w:t>億</w:t>
      </w:r>
      <w:r w:rsidR="00011E6D">
        <w:rPr>
          <w:rFonts w:ascii="標楷體" w:eastAsia="標楷體" w:hAnsi="標楷體" w:hint="eastAsia"/>
        </w:rPr>
        <w:t>9,330</w:t>
      </w:r>
      <w:r w:rsidRPr="009472C0">
        <w:rPr>
          <w:rFonts w:ascii="標楷體" w:eastAsia="標楷體" w:hAnsi="標楷體" w:hint="eastAsia"/>
        </w:rPr>
        <w:t>萬餘元，</w:t>
      </w:r>
      <w:r w:rsidR="00011E6D">
        <w:rPr>
          <w:rFonts w:ascii="標楷體" w:eastAsia="標楷體" w:hAnsi="標楷體" w:hint="eastAsia"/>
        </w:rPr>
        <w:t>減少1</w:t>
      </w:r>
      <w:r w:rsidRPr="009472C0">
        <w:rPr>
          <w:rFonts w:ascii="標楷體" w:eastAsia="標楷體" w:hAnsi="標楷體" w:hint="eastAsia"/>
        </w:rPr>
        <w:t>億</w:t>
      </w:r>
      <w:r w:rsidR="00011E6D">
        <w:rPr>
          <w:rFonts w:ascii="標楷體" w:eastAsia="標楷體" w:hAnsi="標楷體" w:hint="eastAsia"/>
        </w:rPr>
        <w:t>7</w:t>
      </w:r>
      <w:r w:rsidRPr="009472C0">
        <w:rPr>
          <w:rFonts w:ascii="標楷體" w:eastAsia="標楷體" w:hAnsi="標楷體" w:hint="eastAsia"/>
        </w:rPr>
        <w:t>,</w:t>
      </w:r>
      <w:r w:rsidR="00011E6D">
        <w:rPr>
          <w:rFonts w:ascii="標楷體" w:eastAsia="標楷體" w:hAnsi="標楷體" w:hint="eastAsia"/>
        </w:rPr>
        <w:t>870</w:t>
      </w:r>
      <w:r w:rsidRPr="009472C0">
        <w:rPr>
          <w:rFonts w:ascii="標楷體" w:eastAsia="標楷體" w:hAnsi="標楷體" w:hint="eastAsia"/>
        </w:rPr>
        <w:t>萬餘元，約</w:t>
      </w:r>
      <w:r w:rsidR="00011E6D">
        <w:rPr>
          <w:rFonts w:ascii="標楷體" w:eastAsia="標楷體" w:hAnsi="標楷體" w:hint="eastAsia"/>
        </w:rPr>
        <w:t>20.00</w:t>
      </w:r>
      <w:r w:rsidRPr="009472C0">
        <w:rPr>
          <w:rFonts w:ascii="標楷體" w:eastAsia="標楷體" w:hAnsi="標楷體" w:hint="eastAsia"/>
        </w:rPr>
        <w:t>％，主要係</w:t>
      </w:r>
      <w:r w:rsidR="00011E6D" w:rsidRPr="00AF2EE9">
        <w:rPr>
          <w:rFonts w:ascii="標楷體" w:eastAsia="標楷體" w:hAnsi="標楷體" w:hint="eastAsia"/>
          <w:spacing w:val="-4"/>
        </w:rPr>
        <w:t>補助計畫</w:t>
      </w:r>
      <w:r w:rsidR="00011E6D">
        <w:rPr>
          <w:rFonts w:ascii="標楷體" w:eastAsia="標楷體" w:hAnsi="標楷體" w:hint="eastAsia"/>
          <w:spacing w:val="-4"/>
        </w:rPr>
        <w:t>執行情形</w:t>
      </w:r>
      <w:r w:rsidR="00011E6D" w:rsidRPr="00AF2EE9">
        <w:rPr>
          <w:rFonts w:ascii="標楷體" w:eastAsia="標楷體" w:hAnsi="標楷體"/>
          <w:spacing w:val="-4"/>
        </w:rPr>
        <w:t>未如預期所致</w:t>
      </w:r>
      <w:r w:rsidRPr="009472C0">
        <w:rPr>
          <w:rFonts w:ascii="標楷體" w:eastAsia="標楷體" w:hAnsi="標楷體" w:hint="eastAsia"/>
        </w:rPr>
        <w:t>。</w:t>
      </w:r>
    </w:p>
    <w:p w14:paraId="7FB7A843" w14:textId="77777777" w:rsidR="000A4EC1" w:rsidRPr="001D5A4E" w:rsidRDefault="000A4EC1" w:rsidP="00612FC3">
      <w:pPr>
        <w:pStyle w:val="123"/>
        <w:spacing w:line="350" w:lineRule="exact"/>
        <w:ind w:firstLine="1261"/>
        <w:rPr>
          <w:sz w:val="28"/>
          <w:szCs w:val="28"/>
        </w:rPr>
      </w:pPr>
      <w:r w:rsidRPr="001D5A4E">
        <w:rPr>
          <w:b/>
          <w:sz w:val="28"/>
          <w:szCs w:val="28"/>
        </w:rPr>
        <w:t>3.</w:t>
      </w:r>
      <w:r w:rsidR="00293A96" w:rsidRPr="001D5A4E">
        <w:rPr>
          <w:rFonts w:hint="eastAsia"/>
          <w:b/>
          <w:sz w:val="28"/>
          <w:szCs w:val="28"/>
        </w:rPr>
        <w:t xml:space="preserve">　</w:t>
      </w:r>
      <w:r w:rsidR="00A15A3B" w:rsidRPr="001D5A4E">
        <w:rPr>
          <w:rFonts w:hint="eastAsia"/>
          <w:b/>
          <w:sz w:val="28"/>
          <w:szCs w:val="28"/>
        </w:rPr>
        <w:t>餘</w:t>
      </w:r>
      <w:proofErr w:type="gramStart"/>
      <w:r w:rsidR="00A15A3B" w:rsidRPr="001D5A4E">
        <w:rPr>
          <w:rFonts w:hint="eastAsia"/>
          <w:b/>
          <w:sz w:val="28"/>
          <w:szCs w:val="28"/>
        </w:rPr>
        <w:t>絀</w:t>
      </w:r>
      <w:proofErr w:type="gramEnd"/>
      <w:r w:rsidRPr="001D5A4E">
        <w:rPr>
          <w:rFonts w:hint="eastAsia"/>
          <w:b/>
          <w:sz w:val="28"/>
          <w:szCs w:val="28"/>
        </w:rPr>
        <w:t>之審定</w:t>
      </w:r>
    </w:p>
    <w:p w14:paraId="43BF195C" w14:textId="6499D425" w:rsidR="0060736B" w:rsidRPr="003D4F5D" w:rsidRDefault="004239B9" w:rsidP="00612FC3">
      <w:pPr>
        <w:widowControl/>
        <w:overflowPunct w:val="0"/>
        <w:spacing w:line="350" w:lineRule="exact"/>
        <w:ind w:firstLineChars="200" w:firstLine="480"/>
        <w:jc w:val="both"/>
        <w:rPr>
          <w:rFonts w:ascii="標楷體" w:eastAsia="標楷體" w:hAnsi="標楷體"/>
          <w:color w:val="000000" w:themeColor="text1"/>
        </w:rPr>
      </w:pPr>
      <w:proofErr w:type="gramStart"/>
      <w:r w:rsidRPr="003D4F5D">
        <w:rPr>
          <w:rFonts w:ascii="標楷體" w:eastAsia="標楷體" w:hAnsi="標楷體" w:hint="eastAsia"/>
          <w:color w:val="000000" w:themeColor="text1"/>
        </w:rPr>
        <w:t>10</w:t>
      </w:r>
      <w:r w:rsidR="007E726F" w:rsidRPr="003D4F5D">
        <w:rPr>
          <w:rFonts w:ascii="標楷體" w:eastAsia="標楷體" w:hAnsi="標楷體"/>
          <w:color w:val="000000" w:themeColor="text1"/>
        </w:rPr>
        <w:t>9</w:t>
      </w:r>
      <w:proofErr w:type="gramEnd"/>
      <w:r w:rsidR="0060736B" w:rsidRPr="003D4F5D">
        <w:rPr>
          <w:rFonts w:ascii="標楷體" w:eastAsia="標楷體" w:hAnsi="標楷體" w:hint="eastAsia"/>
          <w:color w:val="000000" w:themeColor="text1"/>
        </w:rPr>
        <w:t>年度決算經行政院核定</w:t>
      </w:r>
      <w:r w:rsidRPr="003D4F5D">
        <w:rPr>
          <w:rFonts w:ascii="標楷體" w:eastAsia="標楷體" w:hAnsi="標楷體" w:hint="eastAsia"/>
          <w:color w:val="000000" w:themeColor="text1"/>
        </w:rPr>
        <w:t>短</w:t>
      </w:r>
      <w:proofErr w:type="gramStart"/>
      <w:r w:rsidRPr="003D4F5D">
        <w:rPr>
          <w:rFonts w:ascii="標楷體" w:eastAsia="標楷體" w:hAnsi="標楷體" w:hint="eastAsia"/>
          <w:color w:val="000000" w:themeColor="text1"/>
        </w:rPr>
        <w:t>絀</w:t>
      </w:r>
      <w:proofErr w:type="gramEnd"/>
      <w:r w:rsidR="00011E6D">
        <w:rPr>
          <w:rFonts w:ascii="標楷體" w:eastAsia="標楷體" w:hAnsi="標楷體" w:hint="eastAsia"/>
          <w:color w:val="000000" w:themeColor="text1"/>
        </w:rPr>
        <w:t>714,601,927</w:t>
      </w:r>
      <w:r w:rsidR="0060736B" w:rsidRPr="003D4F5D">
        <w:rPr>
          <w:rFonts w:ascii="標楷體" w:eastAsia="標楷體" w:hAnsi="標楷體" w:hint="eastAsia"/>
          <w:color w:val="000000" w:themeColor="text1"/>
        </w:rPr>
        <w:t>元，</w:t>
      </w:r>
      <w:proofErr w:type="gramStart"/>
      <w:r w:rsidR="0060736B" w:rsidRPr="003D4F5D">
        <w:rPr>
          <w:rFonts w:ascii="標楷體" w:eastAsia="標楷體" w:hAnsi="標楷體" w:hint="eastAsia"/>
          <w:color w:val="000000" w:themeColor="text1"/>
        </w:rPr>
        <w:t>經核尚無</w:t>
      </w:r>
      <w:proofErr w:type="gramEnd"/>
      <w:r w:rsidR="0060736B" w:rsidRPr="003D4F5D">
        <w:rPr>
          <w:rFonts w:ascii="標楷體" w:eastAsia="標楷體" w:hAnsi="標楷體" w:hint="eastAsia"/>
          <w:color w:val="000000" w:themeColor="text1"/>
        </w:rPr>
        <w:t>不合，予以照數審定。</w:t>
      </w:r>
    </w:p>
    <w:p w14:paraId="153CC48D" w14:textId="77777777" w:rsidR="000A4EC1" w:rsidRPr="001D5A4E" w:rsidRDefault="000A4EC1" w:rsidP="00612FC3">
      <w:pPr>
        <w:pStyle w:val="123"/>
        <w:spacing w:line="350" w:lineRule="exact"/>
        <w:ind w:firstLine="1261"/>
        <w:rPr>
          <w:b/>
          <w:sz w:val="28"/>
          <w:szCs w:val="28"/>
        </w:rPr>
      </w:pPr>
      <w:r w:rsidRPr="001D5A4E">
        <w:rPr>
          <w:b/>
          <w:sz w:val="28"/>
          <w:szCs w:val="28"/>
        </w:rPr>
        <w:t>4.</w:t>
      </w:r>
      <w:r w:rsidR="00293A96" w:rsidRPr="001D5A4E">
        <w:rPr>
          <w:rFonts w:hint="eastAsia"/>
          <w:b/>
          <w:sz w:val="28"/>
          <w:szCs w:val="28"/>
        </w:rPr>
        <w:t xml:space="preserve">　</w:t>
      </w:r>
      <w:r w:rsidRPr="001D5A4E">
        <w:rPr>
          <w:rFonts w:hint="eastAsia"/>
          <w:b/>
          <w:sz w:val="28"/>
          <w:szCs w:val="28"/>
        </w:rPr>
        <w:t>現金流量之查核</w:t>
      </w:r>
    </w:p>
    <w:p w14:paraId="574D1ECD" w14:textId="57724F00" w:rsidR="00735A08" w:rsidRPr="003D4F5D" w:rsidRDefault="004239B9" w:rsidP="00612FC3">
      <w:pPr>
        <w:pStyle w:val="aa"/>
        <w:overflowPunct w:val="0"/>
        <w:spacing w:line="350" w:lineRule="exact"/>
        <w:ind w:firstLineChars="200" w:firstLine="480"/>
        <w:rPr>
          <w:bCs/>
          <w:color w:val="000000" w:themeColor="text1"/>
          <w:sz w:val="24"/>
          <w:szCs w:val="24"/>
        </w:rPr>
      </w:pPr>
      <w:proofErr w:type="gramStart"/>
      <w:r w:rsidRPr="003D4F5D">
        <w:rPr>
          <w:rFonts w:hint="eastAsia"/>
          <w:bCs/>
          <w:color w:val="000000" w:themeColor="text1"/>
          <w:sz w:val="24"/>
          <w:szCs w:val="24"/>
        </w:rPr>
        <w:t>10</w:t>
      </w:r>
      <w:r w:rsidR="00044744" w:rsidRPr="003D4F5D">
        <w:rPr>
          <w:bCs/>
          <w:color w:val="000000" w:themeColor="text1"/>
          <w:sz w:val="24"/>
          <w:szCs w:val="24"/>
        </w:rPr>
        <w:t>9</w:t>
      </w:r>
      <w:proofErr w:type="gramEnd"/>
      <w:r w:rsidR="008A2E84" w:rsidRPr="003D4F5D">
        <w:rPr>
          <w:rFonts w:hint="eastAsia"/>
          <w:bCs/>
          <w:color w:val="000000" w:themeColor="text1"/>
          <w:sz w:val="24"/>
          <w:szCs w:val="24"/>
        </w:rPr>
        <w:t>年度期初現金及約當現金</w:t>
      </w:r>
      <w:r w:rsidR="008E15D1" w:rsidRPr="008E15D1">
        <w:rPr>
          <w:rFonts w:hint="eastAsia"/>
          <w:bCs/>
          <w:color w:val="000000" w:themeColor="text1"/>
          <w:sz w:val="24"/>
          <w:szCs w:val="24"/>
        </w:rPr>
        <w:t>36億3,779萬餘元</w:t>
      </w:r>
      <w:r w:rsidR="008A2E84" w:rsidRPr="003D4F5D">
        <w:rPr>
          <w:rFonts w:hint="eastAsia"/>
          <w:bCs/>
          <w:color w:val="000000" w:themeColor="text1"/>
          <w:sz w:val="24"/>
          <w:szCs w:val="24"/>
        </w:rPr>
        <w:t>，</w:t>
      </w:r>
      <w:r w:rsidR="009105F4" w:rsidRPr="006E1B98">
        <w:rPr>
          <w:rFonts w:hint="eastAsia"/>
          <w:bCs/>
          <w:color w:val="000000" w:themeColor="text1"/>
          <w:sz w:val="24"/>
          <w:szCs w:val="24"/>
        </w:rPr>
        <w:t>經業務活動結果</w:t>
      </w:r>
      <w:r w:rsidR="00735A08" w:rsidRPr="003D4F5D">
        <w:rPr>
          <w:rFonts w:hint="eastAsia"/>
          <w:bCs/>
          <w:color w:val="000000" w:themeColor="text1"/>
          <w:sz w:val="24"/>
          <w:szCs w:val="24"/>
        </w:rPr>
        <w:t>，現金及約當</w:t>
      </w:r>
      <w:proofErr w:type="gramStart"/>
      <w:r w:rsidR="00735A08" w:rsidRPr="003D4F5D">
        <w:rPr>
          <w:rFonts w:hint="eastAsia"/>
          <w:bCs/>
          <w:color w:val="000000" w:themeColor="text1"/>
          <w:sz w:val="24"/>
          <w:szCs w:val="24"/>
        </w:rPr>
        <w:t>現金淨</w:t>
      </w:r>
      <w:r w:rsidR="00F06C69">
        <w:rPr>
          <w:rFonts w:hint="eastAsia"/>
          <w:bCs/>
          <w:color w:val="000000" w:themeColor="text1"/>
          <w:sz w:val="24"/>
          <w:szCs w:val="24"/>
        </w:rPr>
        <w:t>減</w:t>
      </w:r>
      <w:r w:rsidR="008E15D1">
        <w:rPr>
          <w:rFonts w:hint="eastAsia"/>
          <w:bCs/>
          <w:color w:val="000000" w:themeColor="text1"/>
          <w:sz w:val="24"/>
          <w:szCs w:val="24"/>
        </w:rPr>
        <w:t>8</w:t>
      </w:r>
      <w:r w:rsidR="00F06C69" w:rsidRPr="003D4F5D">
        <w:rPr>
          <w:rFonts w:hint="eastAsia"/>
          <w:bCs/>
          <w:color w:val="000000" w:themeColor="text1"/>
          <w:sz w:val="24"/>
          <w:szCs w:val="24"/>
        </w:rPr>
        <w:t>億</w:t>
      </w:r>
      <w:proofErr w:type="gramEnd"/>
      <w:r w:rsidR="008E15D1">
        <w:rPr>
          <w:rFonts w:hint="eastAsia"/>
          <w:bCs/>
          <w:color w:val="000000" w:themeColor="text1"/>
          <w:sz w:val="24"/>
          <w:szCs w:val="24"/>
        </w:rPr>
        <w:t>680</w:t>
      </w:r>
      <w:r w:rsidR="00F06C69" w:rsidRPr="003D4F5D">
        <w:rPr>
          <w:rFonts w:hint="eastAsia"/>
          <w:bCs/>
          <w:color w:val="000000" w:themeColor="text1"/>
          <w:sz w:val="24"/>
          <w:szCs w:val="24"/>
        </w:rPr>
        <w:t>萬餘元</w:t>
      </w:r>
      <w:r w:rsidR="00735A08" w:rsidRPr="003D4F5D">
        <w:rPr>
          <w:rFonts w:hint="eastAsia"/>
          <w:bCs/>
          <w:color w:val="000000" w:themeColor="text1"/>
          <w:sz w:val="24"/>
          <w:szCs w:val="24"/>
        </w:rPr>
        <w:t>，期末現金及約當現金為</w:t>
      </w:r>
      <w:r w:rsidR="008E15D1">
        <w:rPr>
          <w:rFonts w:hint="eastAsia"/>
          <w:bCs/>
          <w:color w:val="000000" w:themeColor="text1"/>
          <w:sz w:val="24"/>
          <w:szCs w:val="24"/>
        </w:rPr>
        <w:t>28</w:t>
      </w:r>
      <w:r w:rsidR="00F9536C" w:rsidRPr="003D4F5D">
        <w:rPr>
          <w:rFonts w:hint="eastAsia"/>
          <w:bCs/>
          <w:color w:val="000000" w:themeColor="text1"/>
          <w:sz w:val="24"/>
          <w:szCs w:val="24"/>
        </w:rPr>
        <w:t>億</w:t>
      </w:r>
      <w:r w:rsidR="008E15D1">
        <w:rPr>
          <w:rFonts w:hint="eastAsia"/>
          <w:bCs/>
          <w:color w:val="000000" w:themeColor="text1"/>
          <w:sz w:val="24"/>
          <w:szCs w:val="24"/>
        </w:rPr>
        <w:t>3</w:t>
      </w:r>
      <w:r w:rsidR="00622FC2" w:rsidRPr="003D4F5D">
        <w:rPr>
          <w:rFonts w:hint="eastAsia"/>
          <w:bCs/>
          <w:color w:val="000000" w:themeColor="text1"/>
          <w:sz w:val="24"/>
          <w:szCs w:val="24"/>
        </w:rPr>
        <w:t>,</w:t>
      </w:r>
      <w:r w:rsidR="008E15D1">
        <w:rPr>
          <w:rFonts w:hint="eastAsia"/>
          <w:bCs/>
          <w:color w:val="000000" w:themeColor="text1"/>
          <w:sz w:val="24"/>
          <w:szCs w:val="24"/>
        </w:rPr>
        <w:t>099</w:t>
      </w:r>
      <w:r w:rsidR="00735A08" w:rsidRPr="003D4F5D">
        <w:rPr>
          <w:rFonts w:hint="eastAsia"/>
          <w:bCs/>
          <w:color w:val="000000" w:themeColor="text1"/>
          <w:sz w:val="24"/>
          <w:szCs w:val="24"/>
        </w:rPr>
        <w:t>萬餘元</w:t>
      </w:r>
      <w:r w:rsidR="00044744" w:rsidRPr="003D4F5D">
        <w:rPr>
          <w:rFonts w:hint="eastAsia"/>
          <w:bCs/>
          <w:color w:val="000000" w:themeColor="text1"/>
          <w:sz w:val="24"/>
          <w:szCs w:val="24"/>
        </w:rPr>
        <w:t>。</w:t>
      </w:r>
    </w:p>
    <w:p w14:paraId="480811C5" w14:textId="0D1466C2" w:rsidR="00162FFD" w:rsidRPr="001D5A4E" w:rsidRDefault="00162FFD" w:rsidP="003A67A9">
      <w:pPr>
        <w:pStyle w:val="123"/>
        <w:spacing w:line="356" w:lineRule="exact"/>
        <w:ind w:firstLine="1261"/>
        <w:rPr>
          <w:sz w:val="28"/>
          <w:szCs w:val="28"/>
        </w:rPr>
      </w:pPr>
      <w:r w:rsidRPr="001D5A4E">
        <w:rPr>
          <w:rFonts w:hint="eastAsia"/>
          <w:b/>
          <w:sz w:val="28"/>
          <w:szCs w:val="28"/>
        </w:rPr>
        <w:t>5</w:t>
      </w:r>
      <w:r w:rsidRPr="001D5A4E">
        <w:rPr>
          <w:b/>
          <w:sz w:val="28"/>
          <w:szCs w:val="28"/>
        </w:rPr>
        <w:t>.</w:t>
      </w:r>
      <w:r w:rsidRPr="001D5A4E">
        <w:rPr>
          <w:rFonts w:hint="eastAsia"/>
          <w:b/>
          <w:sz w:val="28"/>
          <w:szCs w:val="28"/>
        </w:rPr>
        <w:t xml:space="preserve">　重要審核意見</w:t>
      </w:r>
    </w:p>
    <w:p w14:paraId="02F84318" w14:textId="323A789A" w:rsidR="00076E0E" w:rsidRPr="001D5A4E" w:rsidRDefault="00C4526B" w:rsidP="003A67A9">
      <w:pPr>
        <w:overflowPunct w:val="0"/>
        <w:spacing w:line="356" w:lineRule="exact"/>
        <w:ind w:firstLineChars="200" w:firstLine="561"/>
        <w:jc w:val="both"/>
        <w:rPr>
          <w:rFonts w:ascii="標楷體" w:eastAsia="標楷體" w:hAnsi="標楷體" w:cstheme="minorBidi"/>
          <w:b/>
          <w:sz w:val="28"/>
          <w:szCs w:val="28"/>
        </w:rPr>
      </w:pPr>
      <w:bookmarkStart w:id="0" w:name="_GoBack"/>
      <w:bookmarkEnd w:id="0"/>
      <w:r w:rsidRPr="00C4526B">
        <w:rPr>
          <w:rFonts w:ascii="標楷體" w:eastAsia="標楷體" w:hAnsi="標楷體" w:cstheme="minorBidi" w:hint="eastAsia"/>
          <w:b/>
          <w:sz w:val="28"/>
          <w:szCs w:val="28"/>
        </w:rPr>
        <w:t>補助澎湖縣政府辦理電動機車加碼補助計畫，以建構離島低碳永續發展環境，惟該府未訂定電動機車使用範圍及過戶轉讓等限制，未符離島建設基金補助目的，有待督促檢討改善</w:t>
      </w:r>
      <w:r>
        <w:rPr>
          <w:rFonts w:ascii="標楷體" w:eastAsia="標楷體" w:hAnsi="標楷體" w:cstheme="minorBidi" w:hint="eastAsia"/>
          <w:b/>
          <w:sz w:val="28"/>
          <w:szCs w:val="28"/>
        </w:rPr>
        <w:t>。</w:t>
      </w:r>
    </w:p>
    <w:p w14:paraId="279A739A" w14:textId="239F792E" w:rsidR="005959A8" w:rsidRPr="005959A8" w:rsidRDefault="00351F55" w:rsidP="003A67A9">
      <w:pPr>
        <w:pStyle w:val="aa"/>
        <w:overflowPunct w:val="0"/>
        <w:spacing w:line="364" w:lineRule="exact"/>
        <w:ind w:firstLineChars="200" w:firstLine="480"/>
        <w:rPr>
          <w:rFonts w:hAnsi="標楷體" w:cstheme="minorBidi"/>
          <w:sz w:val="24"/>
          <w:szCs w:val="24"/>
        </w:rPr>
      </w:pPr>
      <w:r w:rsidRPr="00351F55">
        <w:rPr>
          <w:rFonts w:hAnsi="標楷體" w:cstheme="minorBidi" w:hint="eastAsia"/>
          <w:sz w:val="24"/>
          <w:szCs w:val="24"/>
        </w:rPr>
        <w:t>屏東縣</w:t>
      </w:r>
      <w:r w:rsidR="00EC0420">
        <w:rPr>
          <w:rFonts w:hAnsi="標楷體" w:cstheme="minorBidi" w:hint="eastAsia"/>
          <w:sz w:val="24"/>
          <w:szCs w:val="24"/>
        </w:rPr>
        <w:t>及</w:t>
      </w:r>
      <w:r w:rsidRPr="00351F55">
        <w:rPr>
          <w:rFonts w:hAnsi="標楷體" w:cstheme="minorBidi" w:hint="eastAsia"/>
          <w:sz w:val="24"/>
          <w:szCs w:val="24"/>
        </w:rPr>
        <w:t>金門縣第五期</w:t>
      </w:r>
      <w:r w:rsidRPr="003A67A9">
        <w:rPr>
          <w:rFonts w:hAnsi="標楷體" w:cstheme="minorBidi" w:hint="eastAsia"/>
          <w:sz w:val="24"/>
          <w:szCs w:val="24"/>
        </w:rPr>
        <w:t>（108-111年）</w:t>
      </w:r>
      <w:r w:rsidRPr="00351F55">
        <w:rPr>
          <w:rFonts w:hAnsi="標楷體" w:cstheme="minorBidi" w:hint="eastAsia"/>
          <w:sz w:val="24"/>
          <w:szCs w:val="24"/>
        </w:rPr>
        <w:t>離島綜合建設實施方案</w:t>
      </w:r>
      <w:r w:rsidR="008900AC">
        <w:rPr>
          <w:rFonts w:hAnsi="標楷體" w:cstheme="minorBidi" w:hint="eastAsia"/>
          <w:sz w:val="24"/>
          <w:szCs w:val="24"/>
        </w:rPr>
        <w:t>，</w:t>
      </w:r>
      <w:r w:rsidRPr="00351F55">
        <w:rPr>
          <w:rFonts w:hAnsi="標楷體" w:cstheme="minorBidi" w:hint="eastAsia"/>
          <w:sz w:val="24"/>
          <w:szCs w:val="24"/>
        </w:rPr>
        <w:t>列有</w:t>
      </w:r>
      <w:r w:rsidR="008900AC">
        <w:rPr>
          <w:rFonts w:hAnsi="標楷體" w:cstheme="minorBidi" w:hint="eastAsia"/>
          <w:sz w:val="24"/>
          <w:szCs w:val="24"/>
        </w:rPr>
        <w:t>：</w:t>
      </w:r>
      <w:r w:rsidR="00413319">
        <w:rPr>
          <w:rFonts w:hAnsi="標楷體" w:cstheme="minorBidi" w:hint="eastAsia"/>
          <w:sz w:val="24"/>
          <w:szCs w:val="24"/>
        </w:rPr>
        <w:t>(1)</w:t>
      </w:r>
      <w:r w:rsidRPr="00351F55">
        <w:rPr>
          <w:rFonts w:hAnsi="標楷體" w:cstheme="minorBidi" w:hint="eastAsia"/>
          <w:sz w:val="24"/>
          <w:szCs w:val="24"/>
        </w:rPr>
        <w:t>「琉球鄉推廣居民</w:t>
      </w:r>
      <w:proofErr w:type="gramStart"/>
      <w:r w:rsidRPr="00351F55">
        <w:rPr>
          <w:rFonts w:hAnsi="標楷體" w:cstheme="minorBidi" w:hint="eastAsia"/>
          <w:sz w:val="24"/>
          <w:szCs w:val="24"/>
        </w:rPr>
        <w:t>汰換燃</w:t>
      </w:r>
      <w:proofErr w:type="gramEnd"/>
      <w:r w:rsidRPr="00351F55">
        <w:rPr>
          <w:rFonts w:hAnsi="標楷體" w:cstheme="minorBidi" w:hint="eastAsia"/>
          <w:sz w:val="24"/>
          <w:szCs w:val="24"/>
        </w:rPr>
        <w:t>油機車計畫」</w:t>
      </w:r>
      <w:r w:rsidR="008900AC">
        <w:rPr>
          <w:rFonts w:hAnsi="標楷體" w:cstheme="minorBidi" w:hint="eastAsia"/>
          <w:sz w:val="24"/>
          <w:szCs w:val="24"/>
        </w:rPr>
        <w:t>，辦理</w:t>
      </w:r>
      <w:r w:rsidRPr="00351F55">
        <w:rPr>
          <w:rFonts w:hAnsi="標楷體" w:cstheme="minorBidi" w:hint="eastAsia"/>
          <w:sz w:val="24"/>
          <w:szCs w:val="24"/>
        </w:rPr>
        <w:t>淘汰92年12月31日（含）前出廠之二行程機車並</w:t>
      </w:r>
      <w:proofErr w:type="gramStart"/>
      <w:r w:rsidRPr="00351F55">
        <w:rPr>
          <w:rFonts w:hAnsi="標楷體" w:cstheme="minorBidi" w:hint="eastAsia"/>
          <w:sz w:val="24"/>
          <w:szCs w:val="24"/>
        </w:rPr>
        <w:t>新購重</w:t>
      </w:r>
      <w:proofErr w:type="gramEnd"/>
      <w:r w:rsidRPr="00351F55">
        <w:rPr>
          <w:rFonts w:hAnsi="標楷體" w:cstheme="minorBidi" w:hint="eastAsia"/>
          <w:sz w:val="24"/>
          <w:szCs w:val="24"/>
        </w:rPr>
        <w:t>（輕）型電動機車，</w:t>
      </w:r>
      <w:r w:rsidR="008900AC" w:rsidRPr="00351F55">
        <w:rPr>
          <w:rFonts w:hAnsi="標楷體" w:cstheme="minorBidi" w:hint="eastAsia"/>
          <w:sz w:val="24"/>
          <w:szCs w:val="24"/>
        </w:rPr>
        <w:t>輕型電動機車</w:t>
      </w:r>
      <w:r w:rsidRPr="00351F55">
        <w:rPr>
          <w:rFonts w:hAnsi="標楷體" w:cstheme="minorBidi" w:hint="eastAsia"/>
          <w:sz w:val="24"/>
          <w:szCs w:val="24"/>
        </w:rPr>
        <w:t>每輛補助1萬元或</w:t>
      </w:r>
      <w:r w:rsidR="008900AC">
        <w:rPr>
          <w:rFonts w:hAnsi="標楷體" w:cstheme="minorBidi" w:hint="eastAsia"/>
          <w:sz w:val="24"/>
          <w:szCs w:val="24"/>
        </w:rPr>
        <w:t>重</w:t>
      </w:r>
      <w:r w:rsidR="008900AC" w:rsidRPr="00351F55">
        <w:rPr>
          <w:rFonts w:hAnsi="標楷體" w:cstheme="minorBidi" w:hint="eastAsia"/>
          <w:sz w:val="24"/>
          <w:szCs w:val="24"/>
        </w:rPr>
        <w:t>型電動機車</w:t>
      </w:r>
      <w:r w:rsidRPr="00351F55">
        <w:rPr>
          <w:rFonts w:hAnsi="標楷體" w:cstheme="minorBidi" w:hint="eastAsia"/>
          <w:sz w:val="24"/>
          <w:szCs w:val="24"/>
        </w:rPr>
        <w:t>1萬8,000元；</w:t>
      </w:r>
      <w:r w:rsidR="00413319">
        <w:rPr>
          <w:rFonts w:hAnsi="標楷體" w:cstheme="minorBidi" w:hint="eastAsia"/>
          <w:sz w:val="24"/>
          <w:szCs w:val="24"/>
        </w:rPr>
        <w:t>(2)</w:t>
      </w:r>
      <w:r w:rsidR="008900AC" w:rsidRPr="00351F55">
        <w:rPr>
          <w:rFonts w:hAnsi="標楷體" w:cstheme="minorBidi" w:hint="eastAsia"/>
          <w:sz w:val="24"/>
          <w:szCs w:val="24"/>
        </w:rPr>
        <w:t>「金門縣電動機車補助計畫」</w:t>
      </w:r>
      <w:r w:rsidRPr="00351F55">
        <w:rPr>
          <w:rFonts w:hAnsi="標楷體" w:cstheme="minorBidi" w:hint="eastAsia"/>
          <w:sz w:val="24"/>
          <w:szCs w:val="24"/>
        </w:rPr>
        <w:t>補助購買電動機車，每輛2萬4,000元</w:t>
      </w:r>
      <w:r w:rsidR="00EC0420">
        <w:rPr>
          <w:rFonts w:hAnsi="標楷體" w:cstheme="minorBidi" w:hint="eastAsia"/>
          <w:sz w:val="24"/>
          <w:szCs w:val="24"/>
        </w:rPr>
        <w:t>等</w:t>
      </w:r>
      <w:r w:rsidRPr="00351F55">
        <w:rPr>
          <w:rFonts w:hAnsi="標楷體" w:cstheme="minorBidi" w:hint="eastAsia"/>
          <w:sz w:val="24"/>
          <w:szCs w:val="24"/>
        </w:rPr>
        <w:t>。另澎湖縣第五期</w:t>
      </w:r>
      <w:r w:rsidRPr="003A67A9">
        <w:rPr>
          <w:rFonts w:hAnsi="標楷體" w:cstheme="minorBidi" w:hint="eastAsia"/>
          <w:sz w:val="24"/>
          <w:szCs w:val="24"/>
        </w:rPr>
        <w:t>（108-111年）</w:t>
      </w:r>
      <w:r w:rsidRPr="00351F55">
        <w:rPr>
          <w:rFonts w:hAnsi="標楷體" w:cstheme="minorBidi" w:hint="eastAsia"/>
          <w:sz w:val="24"/>
          <w:szCs w:val="24"/>
        </w:rPr>
        <w:t>離島綜合建設實施方案，</w:t>
      </w:r>
      <w:r w:rsidR="00EC0420">
        <w:rPr>
          <w:rFonts w:hAnsi="標楷體" w:cstheme="minorBidi" w:hint="eastAsia"/>
          <w:sz w:val="24"/>
          <w:szCs w:val="24"/>
        </w:rPr>
        <w:t>亦列有</w:t>
      </w:r>
      <w:r w:rsidRPr="00351F55">
        <w:rPr>
          <w:rFonts w:hAnsi="標楷體" w:cstheme="minorBidi" w:hint="eastAsia"/>
          <w:sz w:val="24"/>
          <w:szCs w:val="24"/>
        </w:rPr>
        <w:t>「澎湖縣電動機車加碼補助計畫」，補助購買重（輕）型電動機車</w:t>
      </w:r>
      <w:r w:rsidRPr="003A67A9">
        <w:rPr>
          <w:rFonts w:hAnsi="標楷體" w:cstheme="minorBidi" w:hint="eastAsia"/>
          <w:sz w:val="24"/>
          <w:szCs w:val="24"/>
        </w:rPr>
        <w:t>（109至111年合計補助800輛）</w:t>
      </w:r>
      <w:r w:rsidRPr="00351F55">
        <w:rPr>
          <w:rFonts w:hAnsi="標楷體" w:cstheme="minorBidi" w:hint="eastAsia"/>
          <w:sz w:val="24"/>
          <w:szCs w:val="24"/>
        </w:rPr>
        <w:t>，</w:t>
      </w:r>
      <w:r w:rsidR="008900AC" w:rsidRPr="00351F55">
        <w:rPr>
          <w:rFonts w:hAnsi="標楷體" w:cstheme="minorBidi" w:hint="eastAsia"/>
          <w:sz w:val="24"/>
          <w:szCs w:val="24"/>
        </w:rPr>
        <w:t>輕型電動機車</w:t>
      </w:r>
      <w:r w:rsidRPr="00351F55">
        <w:rPr>
          <w:rFonts w:hAnsi="標楷體" w:cstheme="minorBidi" w:hint="eastAsia"/>
          <w:sz w:val="24"/>
          <w:szCs w:val="24"/>
        </w:rPr>
        <w:t>每輛補助1萬元或</w:t>
      </w:r>
      <w:r w:rsidR="008900AC">
        <w:rPr>
          <w:rFonts w:hAnsi="標楷體" w:cstheme="minorBidi" w:hint="eastAsia"/>
          <w:sz w:val="24"/>
          <w:szCs w:val="24"/>
        </w:rPr>
        <w:t>重</w:t>
      </w:r>
      <w:r w:rsidR="008900AC" w:rsidRPr="00351F55">
        <w:rPr>
          <w:rFonts w:hAnsi="標楷體" w:cstheme="minorBidi" w:hint="eastAsia"/>
          <w:sz w:val="24"/>
          <w:szCs w:val="24"/>
        </w:rPr>
        <w:t>型電動機車</w:t>
      </w:r>
      <w:r w:rsidRPr="00351F55">
        <w:rPr>
          <w:rFonts w:hAnsi="標楷體" w:cstheme="minorBidi" w:hint="eastAsia"/>
          <w:sz w:val="24"/>
          <w:szCs w:val="24"/>
        </w:rPr>
        <w:t>1萬8,000元。上開3項</w:t>
      </w:r>
      <w:proofErr w:type="gramStart"/>
      <w:r w:rsidRPr="00351F55">
        <w:rPr>
          <w:rFonts w:hAnsi="標楷體" w:cstheme="minorBidi" w:hint="eastAsia"/>
          <w:sz w:val="24"/>
          <w:szCs w:val="24"/>
        </w:rPr>
        <w:t>計畫均係為</w:t>
      </w:r>
      <w:proofErr w:type="gramEnd"/>
      <w:r w:rsidR="00C8302A">
        <w:rPr>
          <w:rFonts w:hAnsi="標楷體" w:cstheme="minorBidi" w:hint="eastAsia"/>
          <w:sz w:val="24"/>
          <w:szCs w:val="24"/>
        </w:rPr>
        <w:t>建構</w:t>
      </w:r>
      <w:r w:rsidRPr="00351F55">
        <w:rPr>
          <w:rFonts w:hAnsi="標楷體" w:cstheme="minorBidi" w:hint="eastAsia"/>
          <w:sz w:val="24"/>
          <w:szCs w:val="24"/>
        </w:rPr>
        <w:t>離島</w:t>
      </w:r>
      <w:proofErr w:type="gramStart"/>
      <w:r w:rsidRPr="00351F55">
        <w:rPr>
          <w:rFonts w:hAnsi="標楷體" w:cstheme="minorBidi" w:hint="eastAsia"/>
          <w:sz w:val="24"/>
          <w:szCs w:val="24"/>
        </w:rPr>
        <w:t>低碳永續</w:t>
      </w:r>
      <w:proofErr w:type="gramEnd"/>
      <w:r w:rsidRPr="00351F55">
        <w:rPr>
          <w:rFonts w:hAnsi="標楷體" w:cstheme="minorBidi" w:hint="eastAsia"/>
          <w:sz w:val="24"/>
          <w:szCs w:val="24"/>
        </w:rPr>
        <w:t>發展環境，加碼補助</w:t>
      </w:r>
      <w:proofErr w:type="gramStart"/>
      <w:r w:rsidRPr="00351F55">
        <w:rPr>
          <w:rFonts w:hAnsi="標楷體" w:cstheme="minorBidi" w:hint="eastAsia"/>
          <w:sz w:val="24"/>
          <w:szCs w:val="24"/>
        </w:rPr>
        <w:t>汰</w:t>
      </w:r>
      <w:proofErr w:type="gramEnd"/>
      <w:r w:rsidRPr="00351F55">
        <w:rPr>
          <w:rFonts w:hAnsi="標楷體" w:cstheme="minorBidi" w:hint="eastAsia"/>
          <w:sz w:val="24"/>
          <w:szCs w:val="24"/>
        </w:rPr>
        <w:t>換或新購電動機車，預估由離島建設基金負擔3,147萬元。經查金門縣政府及屏東縣琉球鄉公所</w:t>
      </w:r>
      <w:r w:rsidR="00D84993">
        <w:rPr>
          <w:rFonts w:hAnsi="標楷體" w:cstheme="minorBidi" w:hint="eastAsia"/>
          <w:sz w:val="24"/>
          <w:szCs w:val="24"/>
        </w:rPr>
        <w:t>辦理計畫相關</w:t>
      </w:r>
      <w:r w:rsidR="00684E66">
        <w:rPr>
          <w:rFonts w:hAnsi="標楷體" w:cstheme="minorBidi" w:hint="eastAsia"/>
          <w:sz w:val="24"/>
          <w:szCs w:val="24"/>
        </w:rPr>
        <w:t>之</w:t>
      </w:r>
      <w:r w:rsidRPr="00351F55">
        <w:rPr>
          <w:rFonts w:hAnsi="標楷體" w:cstheme="minorBidi" w:hint="eastAsia"/>
          <w:sz w:val="24"/>
          <w:szCs w:val="24"/>
        </w:rPr>
        <w:t>補助規範，</w:t>
      </w:r>
      <w:proofErr w:type="gramStart"/>
      <w:r w:rsidRPr="00351F55">
        <w:rPr>
          <w:rFonts w:hAnsi="標楷體" w:cstheme="minorBidi" w:hint="eastAsia"/>
          <w:sz w:val="24"/>
          <w:szCs w:val="24"/>
        </w:rPr>
        <w:t>均訂有</w:t>
      </w:r>
      <w:proofErr w:type="gramEnd"/>
      <w:r w:rsidRPr="00351F55">
        <w:rPr>
          <w:rFonts w:hAnsi="標楷體" w:cstheme="minorBidi" w:hint="eastAsia"/>
          <w:sz w:val="24"/>
          <w:szCs w:val="24"/>
        </w:rPr>
        <w:t>受補助之電動機車限於金門縣或琉球鄉使用，</w:t>
      </w:r>
      <w:r w:rsidR="008900AC">
        <w:rPr>
          <w:rFonts w:hAnsi="標楷體" w:cstheme="minorBidi" w:hint="eastAsia"/>
          <w:sz w:val="24"/>
          <w:szCs w:val="24"/>
        </w:rPr>
        <w:t>且</w:t>
      </w:r>
      <w:r w:rsidRPr="00351F55">
        <w:rPr>
          <w:rFonts w:hAnsi="標楷體" w:cstheme="minorBidi" w:hint="eastAsia"/>
          <w:sz w:val="24"/>
          <w:szCs w:val="24"/>
        </w:rPr>
        <w:t>2年內不得過戶轉讓等</w:t>
      </w:r>
      <w:r w:rsidR="00D84993">
        <w:rPr>
          <w:rFonts w:hAnsi="標楷體" w:cstheme="minorBidi" w:hint="eastAsia"/>
          <w:sz w:val="24"/>
          <w:szCs w:val="24"/>
        </w:rPr>
        <w:t>限制</w:t>
      </w:r>
      <w:r w:rsidR="009E15B4">
        <w:rPr>
          <w:rFonts w:hAnsi="標楷體" w:cstheme="minorBidi" w:hint="eastAsia"/>
          <w:sz w:val="24"/>
          <w:szCs w:val="24"/>
        </w:rPr>
        <w:t>；而</w:t>
      </w:r>
      <w:r w:rsidRPr="00351F55">
        <w:rPr>
          <w:rFonts w:hAnsi="標楷體" w:cstheme="minorBidi" w:hint="eastAsia"/>
          <w:sz w:val="24"/>
          <w:szCs w:val="24"/>
        </w:rPr>
        <w:t>澎湖縣政府未訂有類似規範</w:t>
      </w:r>
      <w:r w:rsidR="00684E66">
        <w:rPr>
          <w:rFonts w:hAnsi="標楷體" w:cstheme="minorBidi" w:hint="eastAsia"/>
          <w:sz w:val="24"/>
          <w:szCs w:val="24"/>
        </w:rPr>
        <w:t>。</w:t>
      </w:r>
      <w:proofErr w:type="gramStart"/>
      <w:r w:rsidRPr="00351F55">
        <w:rPr>
          <w:rFonts w:hAnsi="標楷體" w:cstheme="minorBidi" w:hint="eastAsia"/>
          <w:sz w:val="24"/>
          <w:szCs w:val="24"/>
        </w:rPr>
        <w:t>鑑</w:t>
      </w:r>
      <w:proofErr w:type="gramEnd"/>
      <w:r w:rsidRPr="00351F55">
        <w:rPr>
          <w:rFonts w:hAnsi="標楷體" w:cstheme="minorBidi" w:hint="eastAsia"/>
          <w:sz w:val="24"/>
          <w:szCs w:val="24"/>
        </w:rPr>
        <w:t>於離島永續發展規劃暨離島建設基金計畫補助原則第12條規定，計畫審議以規劃具地方特殊性之產業，鼓勵創新及多元化的發展，及低污染、高科技、促進環境維護之綠色產業為原則，離島建設基金加碼補助上開地方政府辦理</w:t>
      </w:r>
      <w:proofErr w:type="gramStart"/>
      <w:r w:rsidRPr="00351F55">
        <w:rPr>
          <w:rFonts w:hAnsi="標楷體" w:cstheme="minorBidi" w:hint="eastAsia"/>
          <w:sz w:val="24"/>
          <w:szCs w:val="24"/>
        </w:rPr>
        <w:t>汰</w:t>
      </w:r>
      <w:proofErr w:type="gramEnd"/>
      <w:r w:rsidRPr="00351F55">
        <w:rPr>
          <w:rFonts w:hAnsi="標楷體" w:cstheme="minorBidi" w:hint="eastAsia"/>
          <w:sz w:val="24"/>
          <w:szCs w:val="24"/>
        </w:rPr>
        <w:t>換或新購電動機車，係為</w:t>
      </w:r>
      <w:r w:rsidR="00C8302A">
        <w:rPr>
          <w:rFonts w:hAnsi="標楷體" w:cstheme="minorBidi" w:hint="eastAsia"/>
          <w:sz w:val="24"/>
          <w:szCs w:val="24"/>
        </w:rPr>
        <w:t>建構</w:t>
      </w:r>
      <w:r w:rsidRPr="00351F55">
        <w:rPr>
          <w:rFonts w:hAnsi="標楷體" w:cstheme="minorBidi" w:hint="eastAsia"/>
          <w:sz w:val="24"/>
          <w:szCs w:val="24"/>
        </w:rPr>
        <w:t>離島</w:t>
      </w:r>
      <w:proofErr w:type="gramStart"/>
      <w:r w:rsidRPr="00351F55">
        <w:rPr>
          <w:rFonts w:hAnsi="標楷體" w:cstheme="minorBidi" w:hint="eastAsia"/>
          <w:sz w:val="24"/>
          <w:szCs w:val="24"/>
        </w:rPr>
        <w:t>低碳永續</w:t>
      </w:r>
      <w:proofErr w:type="gramEnd"/>
      <w:r w:rsidRPr="00351F55">
        <w:rPr>
          <w:rFonts w:hAnsi="標楷體" w:cstheme="minorBidi" w:hint="eastAsia"/>
          <w:sz w:val="24"/>
          <w:szCs w:val="24"/>
        </w:rPr>
        <w:t>發展環境等，</w:t>
      </w:r>
      <w:r w:rsidRPr="003D4F5D">
        <w:rPr>
          <w:rFonts w:hAnsi="標楷體" w:cstheme="minorBidi" w:hint="eastAsia"/>
          <w:sz w:val="24"/>
          <w:szCs w:val="24"/>
        </w:rPr>
        <w:t>經函請</w:t>
      </w:r>
      <w:r>
        <w:rPr>
          <w:rFonts w:hAnsi="標楷體" w:cstheme="minorBidi" w:hint="eastAsia"/>
          <w:sz w:val="24"/>
          <w:szCs w:val="24"/>
        </w:rPr>
        <w:t>國家發展委員會</w:t>
      </w:r>
      <w:r w:rsidRPr="00351F55">
        <w:rPr>
          <w:rFonts w:hAnsi="標楷體" w:cstheme="minorBidi" w:hint="eastAsia"/>
          <w:sz w:val="24"/>
          <w:szCs w:val="24"/>
        </w:rPr>
        <w:t>督促澎湖縣政府參考金門縣政府及屏東縣琉球鄉公所作法，</w:t>
      </w:r>
      <w:proofErr w:type="gramStart"/>
      <w:r w:rsidRPr="00351F55">
        <w:rPr>
          <w:rFonts w:hAnsi="標楷體" w:cstheme="minorBidi" w:hint="eastAsia"/>
          <w:sz w:val="24"/>
          <w:szCs w:val="24"/>
        </w:rPr>
        <w:t>研</w:t>
      </w:r>
      <w:proofErr w:type="gramEnd"/>
      <w:r w:rsidRPr="00351F55">
        <w:rPr>
          <w:rFonts w:hAnsi="標楷體" w:cstheme="minorBidi" w:hint="eastAsia"/>
          <w:sz w:val="24"/>
          <w:szCs w:val="24"/>
        </w:rPr>
        <w:t>議增列補助</w:t>
      </w:r>
      <w:proofErr w:type="gramStart"/>
      <w:r w:rsidRPr="00351F55">
        <w:rPr>
          <w:rFonts w:hAnsi="標楷體" w:cstheme="minorBidi" w:hint="eastAsia"/>
          <w:sz w:val="24"/>
          <w:szCs w:val="24"/>
        </w:rPr>
        <w:t>汰</w:t>
      </w:r>
      <w:proofErr w:type="gramEnd"/>
      <w:r w:rsidRPr="00351F55">
        <w:rPr>
          <w:rFonts w:hAnsi="標楷體" w:cstheme="minorBidi" w:hint="eastAsia"/>
          <w:sz w:val="24"/>
          <w:szCs w:val="24"/>
        </w:rPr>
        <w:t>換或新購電動機車民眾使用及轉讓限制，以符合離島建設基金補助目的。</w:t>
      </w:r>
      <w:r w:rsidRPr="003D4F5D">
        <w:rPr>
          <w:rFonts w:hAnsi="標楷體" w:cstheme="minorBidi" w:hint="eastAsia"/>
          <w:sz w:val="24"/>
          <w:szCs w:val="24"/>
        </w:rPr>
        <w:t>據復：</w:t>
      </w:r>
      <w:r w:rsidRPr="00351F55">
        <w:rPr>
          <w:rFonts w:hAnsi="標楷體" w:cstheme="minorBidi" w:hint="eastAsia"/>
          <w:sz w:val="24"/>
          <w:szCs w:val="24"/>
        </w:rPr>
        <w:t>澎湖縣政府將就補助民眾新購電動機車之使用及轉</w:t>
      </w:r>
      <w:r w:rsidRPr="003A67A9">
        <w:rPr>
          <w:rFonts w:hAnsi="標楷體" w:cstheme="minorBidi" w:hint="eastAsia"/>
          <w:spacing w:val="-4"/>
          <w:sz w:val="24"/>
          <w:szCs w:val="24"/>
        </w:rPr>
        <w:t>讓限制，</w:t>
      </w:r>
      <w:proofErr w:type="gramStart"/>
      <w:r w:rsidRPr="003A67A9">
        <w:rPr>
          <w:rFonts w:hAnsi="標楷體" w:cstheme="minorBidi" w:hint="eastAsia"/>
          <w:spacing w:val="-4"/>
          <w:sz w:val="24"/>
          <w:szCs w:val="24"/>
        </w:rPr>
        <w:t>研</w:t>
      </w:r>
      <w:proofErr w:type="gramEnd"/>
      <w:r w:rsidRPr="003A67A9">
        <w:rPr>
          <w:rFonts w:hAnsi="標楷體" w:cstheme="minorBidi" w:hint="eastAsia"/>
          <w:spacing w:val="-4"/>
          <w:sz w:val="24"/>
          <w:szCs w:val="24"/>
        </w:rPr>
        <w:t>議納入110年補助</w:t>
      </w:r>
      <w:r w:rsidRPr="00351F55">
        <w:rPr>
          <w:rFonts w:hAnsi="標楷體" w:cstheme="minorBidi" w:hint="eastAsia"/>
          <w:sz w:val="24"/>
          <w:szCs w:val="24"/>
        </w:rPr>
        <w:t>要點</w:t>
      </w:r>
      <w:r>
        <w:rPr>
          <w:rFonts w:hAnsi="標楷體" w:cstheme="minorBidi" w:hint="eastAsia"/>
          <w:sz w:val="24"/>
          <w:szCs w:val="24"/>
        </w:rPr>
        <w:t>。</w:t>
      </w:r>
    </w:p>
    <w:p w14:paraId="3B896070" w14:textId="3FF519DB" w:rsidR="00EA0BA0" w:rsidRPr="00B971FD" w:rsidRDefault="00C1194C" w:rsidP="003A67A9">
      <w:pPr>
        <w:pStyle w:val="aa"/>
        <w:overflowPunct w:val="0"/>
        <w:spacing w:afterLines="100" w:after="360" w:line="360" w:lineRule="exact"/>
        <w:ind w:firstLineChars="200" w:firstLine="456"/>
        <w:rPr>
          <w:bCs/>
          <w:color w:val="000000" w:themeColor="text1"/>
          <w:spacing w:val="-6"/>
        </w:rPr>
      </w:pPr>
      <w:r w:rsidRPr="00B971FD">
        <w:rPr>
          <w:rFonts w:hint="eastAsia"/>
          <w:bCs/>
          <w:color w:val="000000" w:themeColor="text1"/>
          <w:spacing w:val="-6"/>
          <w:sz w:val="24"/>
          <w:szCs w:val="24"/>
        </w:rPr>
        <w:t>茲將該基金來源用途及餘</w:t>
      </w:r>
      <w:proofErr w:type="gramStart"/>
      <w:r w:rsidRPr="00B971FD">
        <w:rPr>
          <w:rFonts w:hint="eastAsia"/>
          <w:bCs/>
          <w:color w:val="000000" w:themeColor="text1"/>
          <w:spacing w:val="-6"/>
          <w:sz w:val="24"/>
          <w:szCs w:val="24"/>
        </w:rPr>
        <w:t>絀</w:t>
      </w:r>
      <w:proofErr w:type="gramEnd"/>
      <w:r w:rsidRPr="00B971FD">
        <w:rPr>
          <w:rFonts w:hint="eastAsia"/>
          <w:bCs/>
          <w:color w:val="000000" w:themeColor="text1"/>
          <w:spacing w:val="-6"/>
          <w:sz w:val="24"/>
          <w:szCs w:val="24"/>
        </w:rPr>
        <w:t>之審定，</w:t>
      </w:r>
      <w:r w:rsidR="00AC3415" w:rsidRPr="00B971FD">
        <w:rPr>
          <w:rFonts w:hint="eastAsia"/>
          <w:bCs/>
          <w:color w:val="000000" w:themeColor="text1"/>
          <w:spacing w:val="-6"/>
          <w:sz w:val="24"/>
          <w:szCs w:val="24"/>
        </w:rPr>
        <w:t>暨</w:t>
      </w:r>
      <w:r w:rsidR="00735A08" w:rsidRPr="00B971FD">
        <w:rPr>
          <w:rFonts w:hint="eastAsia"/>
          <w:bCs/>
          <w:color w:val="000000" w:themeColor="text1"/>
          <w:spacing w:val="-6"/>
          <w:sz w:val="24"/>
          <w:szCs w:val="24"/>
        </w:rPr>
        <w:t>餘</w:t>
      </w:r>
      <w:proofErr w:type="gramStart"/>
      <w:r w:rsidR="00735A08" w:rsidRPr="00B971FD">
        <w:rPr>
          <w:rFonts w:hint="eastAsia"/>
          <w:bCs/>
          <w:color w:val="000000" w:themeColor="text1"/>
          <w:spacing w:val="-6"/>
          <w:sz w:val="24"/>
          <w:szCs w:val="24"/>
        </w:rPr>
        <w:t>絀</w:t>
      </w:r>
      <w:proofErr w:type="gramEnd"/>
      <w:r w:rsidR="00735A08" w:rsidRPr="00B971FD">
        <w:rPr>
          <w:rFonts w:hint="eastAsia"/>
          <w:bCs/>
          <w:color w:val="000000" w:themeColor="text1"/>
          <w:spacing w:val="-6"/>
          <w:sz w:val="24"/>
          <w:szCs w:val="24"/>
        </w:rPr>
        <w:t>審定後現金流量及資產負債狀況，分別列表如次：</w:t>
      </w:r>
      <w:r w:rsidR="00EA0BA0" w:rsidRPr="00B971FD">
        <w:rPr>
          <w:bCs/>
          <w:color w:val="000000" w:themeColor="text1"/>
          <w:spacing w:val="-6"/>
        </w:rPr>
        <w:br w:type="page"/>
      </w:r>
    </w:p>
    <w:tbl>
      <w:tblPr>
        <w:tblW w:w="9988" w:type="dxa"/>
        <w:tblInd w:w="2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A23608" w14:paraId="263301DA" w14:textId="77777777" w:rsidTr="000B3EF4">
        <w:trPr>
          <w:tblHeader/>
        </w:trPr>
        <w:tc>
          <w:tcPr>
            <w:tcW w:w="9988" w:type="dxa"/>
            <w:gridSpan w:val="7"/>
            <w:tcBorders>
              <w:bottom w:val="single" w:sz="8" w:space="0" w:color="auto"/>
            </w:tcBorders>
          </w:tcPr>
          <w:p w14:paraId="16EE0C8B" w14:textId="3BAD5213" w:rsidR="00A23608" w:rsidRDefault="00A23608" w:rsidP="00B971FD">
            <w:pPr>
              <w:snapToGrid w:val="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Pr="00E82C09">
              <w:rPr>
                <w:rFonts w:ascii="標楷體" w:eastAsia="標楷體" w:hAnsi="標楷體" w:hint="eastAsia"/>
                <w:b/>
                <w:sz w:val="32"/>
                <w:u w:val="single"/>
              </w:rPr>
              <w:t>離島建設基金</w:t>
            </w:r>
            <w:r w:rsidRPr="00D107C9">
              <w:rPr>
                <w:rFonts w:ascii="標楷體" w:eastAsia="標楷體" w:hAnsi="標楷體"/>
                <w:b/>
                <w:sz w:val="32"/>
                <w:u w:val="single"/>
              </w:rPr>
              <w:t>來源用途及</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14:paraId="4563F175" w14:textId="77777777" w:rsidR="00A23608" w:rsidRDefault="00A23608" w:rsidP="00B971FD">
            <w:pPr>
              <w:tabs>
                <w:tab w:val="left" w:pos="4253"/>
                <w:tab w:val="left" w:pos="8520"/>
              </w:tabs>
              <w:snapToGrid w:val="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82C09">
              <w:rPr>
                <w:rFonts w:ascii="標楷體" w:eastAsia="標楷體" w:hAnsi="標楷體" w:hint="eastAsia"/>
              </w:rPr>
              <w:t>109</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A23608" w14:paraId="53D7FA3C" w14:textId="77777777" w:rsidTr="00236D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2428" w:type="dxa"/>
            <w:vMerge w:val="restart"/>
            <w:tcBorders>
              <w:top w:val="single" w:sz="8" w:space="0" w:color="auto"/>
              <w:left w:val="nil"/>
              <w:bottom w:val="nil"/>
            </w:tcBorders>
            <w:vAlign w:val="center"/>
          </w:tcPr>
          <w:p w14:paraId="0DDAD4B3" w14:textId="77777777" w:rsidR="00A23608" w:rsidRDefault="00A23608" w:rsidP="00175ABF">
            <w:pPr>
              <w:ind w:left="113" w:right="113"/>
              <w:jc w:val="distribute"/>
              <w:rPr>
                <w:rFonts w:ascii="標楷體" w:eastAsia="標楷體" w:hAnsi="標楷體"/>
              </w:rPr>
            </w:pPr>
            <w:r>
              <w:rPr>
                <w:rFonts w:ascii="標楷體" w:eastAsia="標楷體" w:hAnsi="標楷體" w:hint="eastAsia"/>
              </w:rPr>
              <w:t>科目</w:t>
            </w:r>
          </w:p>
        </w:tc>
        <w:tc>
          <w:tcPr>
            <w:tcW w:w="1320" w:type="dxa"/>
            <w:vMerge w:val="restart"/>
            <w:tcBorders>
              <w:top w:val="single" w:sz="8" w:space="0" w:color="auto"/>
            </w:tcBorders>
            <w:vAlign w:val="center"/>
          </w:tcPr>
          <w:p w14:paraId="1F1E9BF7" w14:textId="77777777" w:rsidR="00A23608" w:rsidRDefault="00A23608" w:rsidP="00175ABF">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vMerge w:val="restart"/>
            <w:tcBorders>
              <w:top w:val="single" w:sz="8" w:space="0" w:color="auto"/>
            </w:tcBorders>
            <w:vAlign w:val="center"/>
          </w:tcPr>
          <w:p w14:paraId="74520A66" w14:textId="77777777" w:rsidR="00A23608" w:rsidRDefault="00A23608" w:rsidP="00175ABF">
            <w:pPr>
              <w:ind w:left="113" w:right="113"/>
              <w:jc w:val="distribute"/>
              <w:rPr>
                <w:rFonts w:ascii="標楷體" w:eastAsia="標楷體" w:hAnsi="標楷體"/>
              </w:rPr>
            </w:pPr>
            <w:r>
              <w:rPr>
                <w:rFonts w:ascii="標楷體" w:eastAsia="標楷體" w:hAnsi="標楷體" w:hint="eastAsia"/>
              </w:rPr>
              <w:t>決算數</w:t>
            </w:r>
          </w:p>
        </w:tc>
        <w:tc>
          <w:tcPr>
            <w:tcW w:w="1320" w:type="dxa"/>
            <w:vMerge w:val="restart"/>
            <w:tcBorders>
              <w:top w:val="single" w:sz="8" w:space="0" w:color="auto"/>
            </w:tcBorders>
            <w:vAlign w:val="center"/>
          </w:tcPr>
          <w:p w14:paraId="0A65E9B0" w14:textId="77777777" w:rsidR="00A23608" w:rsidRDefault="00A23608" w:rsidP="00175ABF">
            <w:pPr>
              <w:jc w:val="distribute"/>
              <w:rPr>
                <w:rFonts w:ascii="標楷體" w:eastAsia="標楷體" w:hAnsi="標楷體"/>
              </w:rPr>
            </w:pPr>
            <w:r>
              <w:rPr>
                <w:rFonts w:ascii="標楷體" w:eastAsia="標楷體" w:hAnsi="標楷體" w:hint="eastAsia"/>
              </w:rPr>
              <w:t>修正數</w:t>
            </w:r>
          </w:p>
        </w:tc>
        <w:tc>
          <w:tcPr>
            <w:tcW w:w="1440" w:type="dxa"/>
            <w:vMerge w:val="restart"/>
            <w:tcBorders>
              <w:top w:val="single" w:sz="8" w:space="0" w:color="auto"/>
            </w:tcBorders>
            <w:vAlign w:val="center"/>
          </w:tcPr>
          <w:p w14:paraId="02C2B785" w14:textId="77777777" w:rsidR="00A23608" w:rsidRDefault="00A23608" w:rsidP="00175ABF">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2"/>
            <w:tcBorders>
              <w:top w:val="single" w:sz="8" w:space="0" w:color="auto"/>
              <w:bottom w:val="nil"/>
              <w:right w:val="nil"/>
            </w:tcBorders>
            <w:vAlign w:val="center"/>
          </w:tcPr>
          <w:p w14:paraId="03070DBC" w14:textId="77777777" w:rsidR="00A23608" w:rsidRDefault="00A23608" w:rsidP="00175ABF">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40A6A36A" w14:textId="77777777" w:rsidR="00A23608" w:rsidRDefault="00A23608" w:rsidP="00175ABF">
            <w:pPr>
              <w:spacing w:line="240" w:lineRule="exact"/>
              <w:jc w:val="distribute"/>
              <w:rPr>
                <w:rFonts w:ascii="標楷體" w:eastAsia="標楷體" w:hAnsi="標楷體"/>
              </w:rPr>
            </w:pPr>
            <w:r>
              <w:rPr>
                <w:rFonts w:ascii="標楷體" w:eastAsia="標楷體" w:hAnsi="標楷體" w:hint="eastAsia"/>
              </w:rPr>
              <w:t>比較增減</w:t>
            </w:r>
          </w:p>
        </w:tc>
      </w:tr>
      <w:tr w:rsidR="00A23608" w14:paraId="062A6CC1" w14:textId="77777777" w:rsidTr="00B971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428" w:type="dxa"/>
            <w:vMerge/>
            <w:tcBorders>
              <w:top w:val="nil"/>
              <w:left w:val="nil"/>
              <w:bottom w:val="single" w:sz="8" w:space="0" w:color="auto"/>
            </w:tcBorders>
            <w:vAlign w:val="center"/>
          </w:tcPr>
          <w:p w14:paraId="1FA7B51A" w14:textId="77777777" w:rsidR="00A23608" w:rsidRDefault="00A23608" w:rsidP="00175ABF">
            <w:pPr>
              <w:ind w:left="113" w:right="113"/>
              <w:jc w:val="distribute"/>
              <w:rPr>
                <w:rFonts w:ascii="標楷體" w:eastAsia="標楷體" w:hAnsi="標楷體"/>
              </w:rPr>
            </w:pPr>
          </w:p>
        </w:tc>
        <w:tc>
          <w:tcPr>
            <w:tcW w:w="1320" w:type="dxa"/>
            <w:vMerge/>
            <w:tcBorders>
              <w:bottom w:val="single" w:sz="8" w:space="0" w:color="auto"/>
            </w:tcBorders>
            <w:vAlign w:val="center"/>
          </w:tcPr>
          <w:p w14:paraId="7FDB7019" w14:textId="77777777" w:rsidR="00A23608" w:rsidRDefault="00A23608" w:rsidP="00175ABF">
            <w:pPr>
              <w:ind w:left="113" w:right="113"/>
              <w:jc w:val="distribute"/>
              <w:rPr>
                <w:rFonts w:ascii="標楷體" w:eastAsia="標楷體" w:hAnsi="標楷體"/>
              </w:rPr>
            </w:pPr>
          </w:p>
        </w:tc>
        <w:tc>
          <w:tcPr>
            <w:tcW w:w="1440" w:type="dxa"/>
            <w:vMerge/>
            <w:tcBorders>
              <w:bottom w:val="single" w:sz="8" w:space="0" w:color="auto"/>
            </w:tcBorders>
            <w:vAlign w:val="center"/>
          </w:tcPr>
          <w:p w14:paraId="20685E21" w14:textId="77777777" w:rsidR="00A23608" w:rsidRDefault="00A23608" w:rsidP="00175ABF">
            <w:pPr>
              <w:ind w:left="113" w:right="113"/>
              <w:jc w:val="distribute"/>
              <w:rPr>
                <w:rFonts w:ascii="標楷體" w:eastAsia="標楷體" w:hAnsi="標楷體"/>
              </w:rPr>
            </w:pPr>
          </w:p>
        </w:tc>
        <w:tc>
          <w:tcPr>
            <w:tcW w:w="1320" w:type="dxa"/>
            <w:vMerge/>
            <w:tcBorders>
              <w:bottom w:val="single" w:sz="8" w:space="0" w:color="auto"/>
            </w:tcBorders>
            <w:vAlign w:val="center"/>
          </w:tcPr>
          <w:p w14:paraId="5EEFD2F5" w14:textId="77777777" w:rsidR="00A23608" w:rsidRDefault="00A23608" w:rsidP="00175ABF">
            <w:pPr>
              <w:ind w:left="113" w:right="113"/>
              <w:jc w:val="distribute"/>
              <w:rPr>
                <w:rFonts w:ascii="標楷體" w:eastAsia="標楷體" w:hAnsi="標楷體"/>
              </w:rPr>
            </w:pPr>
          </w:p>
        </w:tc>
        <w:tc>
          <w:tcPr>
            <w:tcW w:w="1440" w:type="dxa"/>
            <w:vMerge/>
            <w:tcBorders>
              <w:bottom w:val="single" w:sz="8" w:space="0" w:color="auto"/>
            </w:tcBorders>
            <w:vAlign w:val="center"/>
          </w:tcPr>
          <w:p w14:paraId="317CD8F9" w14:textId="77777777" w:rsidR="00A23608" w:rsidRDefault="00A23608" w:rsidP="00175ABF">
            <w:pPr>
              <w:ind w:left="113" w:right="113"/>
              <w:jc w:val="distribute"/>
              <w:rPr>
                <w:rFonts w:ascii="標楷體" w:eastAsia="標楷體" w:hAnsi="標楷體"/>
              </w:rPr>
            </w:pPr>
          </w:p>
        </w:tc>
        <w:tc>
          <w:tcPr>
            <w:tcW w:w="1389" w:type="dxa"/>
            <w:tcBorders>
              <w:bottom w:val="single" w:sz="8" w:space="0" w:color="auto"/>
            </w:tcBorders>
            <w:vAlign w:val="center"/>
          </w:tcPr>
          <w:p w14:paraId="1D9C8560" w14:textId="77777777" w:rsidR="00A23608" w:rsidRDefault="00A23608" w:rsidP="00175ABF">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18B58134" w14:textId="77777777" w:rsidR="00A23608" w:rsidRDefault="00A23608" w:rsidP="00175ABF">
            <w:pPr>
              <w:ind w:left="113" w:right="113"/>
              <w:jc w:val="distribute"/>
              <w:rPr>
                <w:rFonts w:ascii="標楷體" w:eastAsia="標楷體" w:hAnsi="標楷體"/>
              </w:rPr>
            </w:pPr>
            <w:r>
              <w:rPr>
                <w:rFonts w:ascii="標楷體" w:eastAsia="標楷體" w:hAnsi="標楷體" w:hint="eastAsia"/>
              </w:rPr>
              <w:t>％</w:t>
            </w:r>
          </w:p>
        </w:tc>
      </w:tr>
      <w:tr w:rsidR="00A23608" w:rsidRPr="00571258" w14:paraId="45A3CBA3" w14:textId="77777777" w:rsidTr="00760A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191"/>
        </w:trPr>
        <w:tc>
          <w:tcPr>
            <w:tcW w:w="2428" w:type="dxa"/>
            <w:tcBorders>
              <w:top w:val="nil"/>
              <w:left w:val="nil"/>
              <w:bottom w:val="nil"/>
            </w:tcBorders>
            <w:vAlign w:val="center"/>
          </w:tcPr>
          <w:p w14:paraId="249AD8D2" w14:textId="77777777" w:rsidR="00A23608" w:rsidRPr="00571258" w:rsidRDefault="00A23608" w:rsidP="00175ABF">
            <w:pPr>
              <w:jc w:val="distribute"/>
              <w:rPr>
                <w:rFonts w:ascii="標楷體" w:eastAsia="標楷體" w:hAnsi="標楷體"/>
                <w:kern w:val="0"/>
                <w:sz w:val="22"/>
              </w:rPr>
            </w:pPr>
            <w:r w:rsidRPr="00E82C09">
              <w:rPr>
                <w:rFonts w:ascii="標楷體" w:eastAsia="標楷體" w:hAnsi="標楷體" w:hint="eastAsia"/>
                <w:b/>
                <w:kern w:val="0"/>
                <w:sz w:val="22"/>
              </w:rPr>
              <w:t>基金來源</w:t>
            </w:r>
          </w:p>
        </w:tc>
        <w:tc>
          <w:tcPr>
            <w:tcW w:w="1320" w:type="dxa"/>
            <w:tcBorders>
              <w:top w:val="nil"/>
              <w:bottom w:val="nil"/>
            </w:tcBorders>
            <w:vAlign w:val="center"/>
          </w:tcPr>
          <w:p w14:paraId="637CA64F"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b/>
                <w:sz w:val="18"/>
                <w:szCs w:val="18"/>
              </w:rPr>
              <w:t>7,140,000</w:t>
            </w:r>
          </w:p>
        </w:tc>
        <w:tc>
          <w:tcPr>
            <w:tcW w:w="1440" w:type="dxa"/>
            <w:tcBorders>
              <w:top w:val="nil"/>
              <w:bottom w:val="nil"/>
            </w:tcBorders>
            <w:vAlign w:val="center"/>
          </w:tcPr>
          <w:p w14:paraId="4005237A"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b/>
                <w:sz w:val="18"/>
                <w:szCs w:val="18"/>
              </w:rPr>
              <w:t>3,940,317</w:t>
            </w:r>
          </w:p>
        </w:tc>
        <w:tc>
          <w:tcPr>
            <w:tcW w:w="1320" w:type="dxa"/>
            <w:tcBorders>
              <w:top w:val="nil"/>
              <w:bottom w:val="nil"/>
            </w:tcBorders>
            <w:vAlign w:val="center"/>
          </w:tcPr>
          <w:p w14:paraId="202EE60D"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b/>
                <w:sz w:val="18"/>
                <w:szCs w:val="18"/>
              </w:rPr>
              <w:t>－</w:t>
            </w:r>
          </w:p>
        </w:tc>
        <w:tc>
          <w:tcPr>
            <w:tcW w:w="1440" w:type="dxa"/>
            <w:tcBorders>
              <w:top w:val="nil"/>
              <w:bottom w:val="nil"/>
            </w:tcBorders>
            <w:vAlign w:val="center"/>
          </w:tcPr>
          <w:p w14:paraId="423C3553"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b/>
                <w:sz w:val="18"/>
                <w:szCs w:val="18"/>
              </w:rPr>
              <w:t>3,940,317</w:t>
            </w:r>
          </w:p>
        </w:tc>
        <w:tc>
          <w:tcPr>
            <w:tcW w:w="1389" w:type="dxa"/>
            <w:tcBorders>
              <w:top w:val="nil"/>
              <w:bottom w:val="nil"/>
            </w:tcBorders>
            <w:vAlign w:val="center"/>
          </w:tcPr>
          <w:p w14:paraId="1AD67843" w14:textId="77777777" w:rsidR="00A23608" w:rsidRPr="009F2E26" w:rsidRDefault="00A23608" w:rsidP="00175ABF">
            <w:pPr>
              <w:jc w:val="right"/>
              <w:rPr>
                <w:rFonts w:asciiTheme="minorEastAsia" w:eastAsiaTheme="minorEastAsia" w:hAnsiTheme="minorEastAsia"/>
                <w:noProof/>
                <w:sz w:val="18"/>
                <w:szCs w:val="18"/>
              </w:rPr>
            </w:pPr>
            <w:r w:rsidRPr="009F2E26">
              <w:rPr>
                <w:rFonts w:asciiTheme="minorEastAsia" w:eastAsiaTheme="minorEastAsia" w:hAnsiTheme="minorEastAsia" w:hint="eastAsia"/>
                <w:b/>
                <w:noProof/>
                <w:sz w:val="18"/>
                <w:szCs w:val="18"/>
              </w:rPr>
              <w:t>- 3,199,683</w:t>
            </w:r>
          </w:p>
        </w:tc>
        <w:tc>
          <w:tcPr>
            <w:tcW w:w="651" w:type="dxa"/>
            <w:tcBorders>
              <w:top w:val="nil"/>
              <w:bottom w:val="nil"/>
              <w:right w:val="nil"/>
            </w:tcBorders>
            <w:vAlign w:val="center"/>
          </w:tcPr>
          <w:p w14:paraId="30D06447" w14:textId="77777777" w:rsidR="00A23608" w:rsidRPr="009F2E26" w:rsidRDefault="00A23608" w:rsidP="00175ABF">
            <w:pPr>
              <w:jc w:val="right"/>
              <w:rPr>
                <w:rFonts w:asciiTheme="minorEastAsia" w:eastAsiaTheme="minorEastAsia" w:hAnsiTheme="minorEastAsia"/>
                <w:kern w:val="0"/>
                <w:sz w:val="18"/>
                <w:szCs w:val="18"/>
              </w:rPr>
            </w:pPr>
            <w:r w:rsidRPr="009F2E26">
              <w:rPr>
                <w:rFonts w:asciiTheme="minorEastAsia" w:eastAsiaTheme="minorEastAsia" w:hAnsiTheme="minorEastAsia" w:hint="eastAsia"/>
                <w:b/>
                <w:kern w:val="0"/>
                <w:sz w:val="18"/>
                <w:szCs w:val="18"/>
              </w:rPr>
              <w:t>- 44.81</w:t>
            </w:r>
          </w:p>
        </w:tc>
      </w:tr>
      <w:tr w:rsidR="00A23608" w:rsidRPr="00571258" w14:paraId="553C7B7B" w14:textId="77777777" w:rsidTr="00760A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191"/>
        </w:trPr>
        <w:tc>
          <w:tcPr>
            <w:tcW w:w="2428" w:type="dxa"/>
            <w:tcBorders>
              <w:top w:val="nil"/>
              <w:left w:val="nil"/>
              <w:bottom w:val="nil"/>
            </w:tcBorders>
            <w:vAlign w:val="center"/>
          </w:tcPr>
          <w:p w14:paraId="37C80FDF" w14:textId="77777777" w:rsidR="00A23608" w:rsidRPr="00571258" w:rsidRDefault="00A23608" w:rsidP="00175ABF">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財產收入</w:t>
            </w:r>
          </w:p>
        </w:tc>
        <w:tc>
          <w:tcPr>
            <w:tcW w:w="1320" w:type="dxa"/>
            <w:tcBorders>
              <w:top w:val="nil"/>
              <w:bottom w:val="nil"/>
            </w:tcBorders>
            <w:vAlign w:val="center"/>
          </w:tcPr>
          <w:p w14:paraId="1115A7D2"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sz w:val="18"/>
                <w:szCs w:val="18"/>
              </w:rPr>
              <w:t>500,000</w:t>
            </w:r>
          </w:p>
        </w:tc>
        <w:tc>
          <w:tcPr>
            <w:tcW w:w="1440" w:type="dxa"/>
            <w:tcBorders>
              <w:top w:val="nil"/>
              <w:bottom w:val="nil"/>
            </w:tcBorders>
            <w:vAlign w:val="center"/>
          </w:tcPr>
          <w:p w14:paraId="06D3D38C"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sz w:val="18"/>
                <w:szCs w:val="18"/>
              </w:rPr>
              <w:t>220,978</w:t>
            </w:r>
          </w:p>
        </w:tc>
        <w:tc>
          <w:tcPr>
            <w:tcW w:w="1320" w:type="dxa"/>
            <w:tcBorders>
              <w:top w:val="nil"/>
              <w:bottom w:val="nil"/>
            </w:tcBorders>
            <w:vAlign w:val="center"/>
          </w:tcPr>
          <w:p w14:paraId="07675471"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sz w:val="18"/>
                <w:szCs w:val="18"/>
              </w:rPr>
              <w:t>－</w:t>
            </w:r>
          </w:p>
        </w:tc>
        <w:tc>
          <w:tcPr>
            <w:tcW w:w="1440" w:type="dxa"/>
            <w:tcBorders>
              <w:top w:val="nil"/>
              <w:bottom w:val="nil"/>
            </w:tcBorders>
            <w:vAlign w:val="center"/>
          </w:tcPr>
          <w:p w14:paraId="221F1778"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sz w:val="18"/>
                <w:szCs w:val="18"/>
              </w:rPr>
              <w:t>220,978</w:t>
            </w:r>
          </w:p>
        </w:tc>
        <w:tc>
          <w:tcPr>
            <w:tcW w:w="1389" w:type="dxa"/>
            <w:tcBorders>
              <w:top w:val="nil"/>
              <w:bottom w:val="nil"/>
            </w:tcBorders>
            <w:vAlign w:val="center"/>
          </w:tcPr>
          <w:p w14:paraId="1DD414B6" w14:textId="77777777" w:rsidR="00A23608" w:rsidRPr="009F2E26" w:rsidRDefault="00A23608" w:rsidP="00175ABF">
            <w:pPr>
              <w:jc w:val="right"/>
              <w:rPr>
                <w:rFonts w:asciiTheme="minorEastAsia" w:eastAsiaTheme="minorEastAsia" w:hAnsiTheme="minorEastAsia"/>
                <w:noProof/>
                <w:sz w:val="18"/>
                <w:szCs w:val="18"/>
              </w:rPr>
            </w:pPr>
            <w:r w:rsidRPr="009F2E26">
              <w:rPr>
                <w:rFonts w:asciiTheme="minorEastAsia" w:eastAsiaTheme="minorEastAsia" w:hAnsiTheme="minorEastAsia" w:hint="eastAsia"/>
                <w:noProof/>
                <w:sz w:val="18"/>
                <w:szCs w:val="18"/>
              </w:rPr>
              <w:t>- 279,022</w:t>
            </w:r>
          </w:p>
        </w:tc>
        <w:tc>
          <w:tcPr>
            <w:tcW w:w="651" w:type="dxa"/>
            <w:tcBorders>
              <w:top w:val="nil"/>
              <w:bottom w:val="nil"/>
              <w:right w:val="nil"/>
            </w:tcBorders>
            <w:vAlign w:val="center"/>
          </w:tcPr>
          <w:p w14:paraId="6C2B53D8" w14:textId="77777777" w:rsidR="00A23608" w:rsidRPr="009F2E26" w:rsidRDefault="00A23608" w:rsidP="00175ABF">
            <w:pPr>
              <w:jc w:val="right"/>
              <w:rPr>
                <w:rFonts w:asciiTheme="minorEastAsia" w:eastAsiaTheme="minorEastAsia" w:hAnsiTheme="minorEastAsia"/>
                <w:kern w:val="0"/>
                <w:sz w:val="18"/>
                <w:szCs w:val="18"/>
              </w:rPr>
            </w:pPr>
            <w:r w:rsidRPr="009F2E26">
              <w:rPr>
                <w:rFonts w:asciiTheme="minorEastAsia" w:eastAsiaTheme="minorEastAsia" w:hAnsiTheme="minorEastAsia" w:hint="eastAsia"/>
                <w:kern w:val="0"/>
                <w:sz w:val="18"/>
                <w:szCs w:val="18"/>
              </w:rPr>
              <w:t>- 55.80</w:t>
            </w:r>
          </w:p>
        </w:tc>
      </w:tr>
      <w:tr w:rsidR="00A23608" w:rsidRPr="00571258" w14:paraId="47066562" w14:textId="77777777" w:rsidTr="00760A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191"/>
        </w:trPr>
        <w:tc>
          <w:tcPr>
            <w:tcW w:w="2428" w:type="dxa"/>
            <w:tcBorders>
              <w:top w:val="nil"/>
              <w:left w:val="nil"/>
              <w:bottom w:val="nil"/>
            </w:tcBorders>
            <w:vAlign w:val="center"/>
          </w:tcPr>
          <w:p w14:paraId="0C59FAD3" w14:textId="77777777" w:rsidR="00A23608" w:rsidRPr="00571258" w:rsidRDefault="00A23608" w:rsidP="00175ABF">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其他收入</w:t>
            </w:r>
          </w:p>
        </w:tc>
        <w:tc>
          <w:tcPr>
            <w:tcW w:w="1320" w:type="dxa"/>
            <w:tcBorders>
              <w:top w:val="nil"/>
              <w:bottom w:val="nil"/>
            </w:tcBorders>
            <w:vAlign w:val="center"/>
          </w:tcPr>
          <w:p w14:paraId="72F81BA9"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sz w:val="18"/>
                <w:szCs w:val="18"/>
              </w:rPr>
              <w:t>6,640,000</w:t>
            </w:r>
          </w:p>
        </w:tc>
        <w:tc>
          <w:tcPr>
            <w:tcW w:w="1440" w:type="dxa"/>
            <w:tcBorders>
              <w:top w:val="nil"/>
              <w:bottom w:val="nil"/>
            </w:tcBorders>
            <w:vAlign w:val="center"/>
          </w:tcPr>
          <w:p w14:paraId="334A0646"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sz w:val="18"/>
                <w:szCs w:val="18"/>
              </w:rPr>
              <w:t>3,719,339</w:t>
            </w:r>
          </w:p>
        </w:tc>
        <w:tc>
          <w:tcPr>
            <w:tcW w:w="1320" w:type="dxa"/>
            <w:tcBorders>
              <w:top w:val="nil"/>
              <w:bottom w:val="nil"/>
            </w:tcBorders>
            <w:vAlign w:val="center"/>
          </w:tcPr>
          <w:p w14:paraId="39DF8A37"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sz w:val="18"/>
                <w:szCs w:val="18"/>
              </w:rPr>
              <w:t>－</w:t>
            </w:r>
          </w:p>
        </w:tc>
        <w:tc>
          <w:tcPr>
            <w:tcW w:w="1440" w:type="dxa"/>
            <w:tcBorders>
              <w:top w:val="nil"/>
              <w:bottom w:val="nil"/>
            </w:tcBorders>
            <w:vAlign w:val="center"/>
          </w:tcPr>
          <w:p w14:paraId="4FC63134"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sz w:val="18"/>
                <w:szCs w:val="18"/>
              </w:rPr>
              <w:t>3,719,339</w:t>
            </w:r>
          </w:p>
        </w:tc>
        <w:tc>
          <w:tcPr>
            <w:tcW w:w="1389" w:type="dxa"/>
            <w:tcBorders>
              <w:top w:val="nil"/>
              <w:bottom w:val="nil"/>
            </w:tcBorders>
            <w:vAlign w:val="center"/>
          </w:tcPr>
          <w:p w14:paraId="015A6DD6" w14:textId="77777777" w:rsidR="00A23608" w:rsidRPr="009F2E26" w:rsidRDefault="00A23608" w:rsidP="00175ABF">
            <w:pPr>
              <w:jc w:val="right"/>
              <w:rPr>
                <w:rFonts w:asciiTheme="minorEastAsia" w:eastAsiaTheme="minorEastAsia" w:hAnsiTheme="minorEastAsia"/>
                <w:noProof/>
                <w:sz w:val="18"/>
                <w:szCs w:val="18"/>
              </w:rPr>
            </w:pPr>
            <w:r w:rsidRPr="009F2E26">
              <w:rPr>
                <w:rFonts w:asciiTheme="minorEastAsia" w:eastAsiaTheme="minorEastAsia" w:hAnsiTheme="minorEastAsia" w:hint="eastAsia"/>
                <w:noProof/>
                <w:sz w:val="18"/>
                <w:szCs w:val="18"/>
              </w:rPr>
              <w:t>- 2,920,661</w:t>
            </w:r>
          </w:p>
        </w:tc>
        <w:tc>
          <w:tcPr>
            <w:tcW w:w="651" w:type="dxa"/>
            <w:tcBorders>
              <w:top w:val="nil"/>
              <w:bottom w:val="nil"/>
              <w:right w:val="nil"/>
            </w:tcBorders>
            <w:vAlign w:val="center"/>
          </w:tcPr>
          <w:p w14:paraId="05346B56" w14:textId="77777777" w:rsidR="00A23608" w:rsidRPr="009F2E26" w:rsidRDefault="00A23608" w:rsidP="00175ABF">
            <w:pPr>
              <w:jc w:val="right"/>
              <w:rPr>
                <w:rFonts w:asciiTheme="minorEastAsia" w:eastAsiaTheme="minorEastAsia" w:hAnsiTheme="minorEastAsia"/>
                <w:kern w:val="0"/>
                <w:sz w:val="18"/>
                <w:szCs w:val="18"/>
              </w:rPr>
            </w:pPr>
            <w:r w:rsidRPr="009F2E26">
              <w:rPr>
                <w:rFonts w:asciiTheme="minorEastAsia" w:eastAsiaTheme="minorEastAsia" w:hAnsiTheme="minorEastAsia" w:hint="eastAsia"/>
                <w:kern w:val="0"/>
                <w:sz w:val="18"/>
                <w:szCs w:val="18"/>
              </w:rPr>
              <w:t>- 43.99</w:t>
            </w:r>
          </w:p>
        </w:tc>
      </w:tr>
      <w:tr w:rsidR="00A23608" w:rsidRPr="00571258" w14:paraId="4DF60E27" w14:textId="77777777" w:rsidTr="00760A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191"/>
        </w:trPr>
        <w:tc>
          <w:tcPr>
            <w:tcW w:w="2428" w:type="dxa"/>
            <w:tcBorders>
              <w:top w:val="nil"/>
              <w:left w:val="nil"/>
              <w:bottom w:val="nil"/>
            </w:tcBorders>
            <w:vAlign w:val="center"/>
          </w:tcPr>
          <w:p w14:paraId="5B6C4D34" w14:textId="77777777" w:rsidR="00A23608" w:rsidRPr="00571258" w:rsidRDefault="00A23608" w:rsidP="00175ABF">
            <w:pPr>
              <w:jc w:val="distribute"/>
              <w:rPr>
                <w:rFonts w:ascii="標楷體" w:eastAsia="標楷體" w:hAnsi="標楷體"/>
                <w:kern w:val="0"/>
                <w:sz w:val="22"/>
              </w:rPr>
            </w:pPr>
            <w:r w:rsidRPr="00E82C09">
              <w:rPr>
                <w:rFonts w:ascii="標楷體" w:eastAsia="標楷體" w:hAnsi="標楷體" w:hint="eastAsia"/>
                <w:b/>
                <w:kern w:val="0"/>
                <w:sz w:val="22"/>
              </w:rPr>
              <w:t>基金用途</w:t>
            </w:r>
          </w:p>
        </w:tc>
        <w:tc>
          <w:tcPr>
            <w:tcW w:w="1320" w:type="dxa"/>
            <w:tcBorders>
              <w:top w:val="nil"/>
              <w:bottom w:val="nil"/>
            </w:tcBorders>
            <w:vAlign w:val="center"/>
          </w:tcPr>
          <w:p w14:paraId="64DAB45B"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b/>
                <w:sz w:val="18"/>
                <w:szCs w:val="18"/>
              </w:rPr>
              <w:t>900,443,000</w:t>
            </w:r>
          </w:p>
        </w:tc>
        <w:tc>
          <w:tcPr>
            <w:tcW w:w="1440" w:type="dxa"/>
            <w:tcBorders>
              <w:top w:val="nil"/>
              <w:bottom w:val="nil"/>
            </w:tcBorders>
            <w:vAlign w:val="center"/>
          </w:tcPr>
          <w:p w14:paraId="3545F98D"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b/>
                <w:sz w:val="18"/>
                <w:szCs w:val="18"/>
              </w:rPr>
              <w:t>718,542,244</w:t>
            </w:r>
          </w:p>
        </w:tc>
        <w:tc>
          <w:tcPr>
            <w:tcW w:w="1320" w:type="dxa"/>
            <w:tcBorders>
              <w:top w:val="nil"/>
              <w:bottom w:val="nil"/>
            </w:tcBorders>
            <w:vAlign w:val="center"/>
          </w:tcPr>
          <w:p w14:paraId="58835EAD"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b/>
                <w:sz w:val="18"/>
                <w:szCs w:val="18"/>
              </w:rPr>
              <w:t>－</w:t>
            </w:r>
          </w:p>
        </w:tc>
        <w:tc>
          <w:tcPr>
            <w:tcW w:w="1440" w:type="dxa"/>
            <w:tcBorders>
              <w:top w:val="nil"/>
              <w:bottom w:val="nil"/>
            </w:tcBorders>
            <w:vAlign w:val="center"/>
          </w:tcPr>
          <w:p w14:paraId="42D4057D"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b/>
                <w:sz w:val="18"/>
                <w:szCs w:val="18"/>
              </w:rPr>
              <w:t>718,542,244</w:t>
            </w:r>
          </w:p>
        </w:tc>
        <w:tc>
          <w:tcPr>
            <w:tcW w:w="1389" w:type="dxa"/>
            <w:tcBorders>
              <w:top w:val="nil"/>
              <w:bottom w:val="nil"/>
            </w:tcBorders>
            <w:vAlign w:val="center"/>
          </w:tcPr>
          <w:p w14:paraId="5AE362CD" w14:textId="77777777" w:rsidR="00A23608" w:rsidRPr="009F2E26" w:rsidRDefault="00A23608" w:rsidP="00175ABF">
            <w:pPr>
              <w:jc w:val="right"/>
              <w:rPr>
                <w:rFonts w:asciiTheme="minorEastAsia" w:eastAsiaTheme="minorEastAsia" w:hAnsiTheme="minorEastAsia"/>
                <w:noProof/>
                <w:sz w:val="18"/>
                <w:szCs w:val="18"/>
              </w:rPr>
            </w:pPr>
            <w:r w:rsidRPr="009F2E26">
              <w:rPr>
                <w:rFonts w:asciiTheme="minorEastAsia" w:eastAsiaTheme="minorEastAsia" w:hAnsiTheme="minorEastAsia" w:hint="eastAsia"/>
                <w:b/>
                <w:noProof/>
                <w:sz w:val="18"/>
                <w:szCs w:val="18"/>
              </w:rPr>
              <w:t>- 181,900,756</w:t>
            </w:r>
          </w:p>
        </w:tc>
        <w:tc>
          <w:tcPr>
            <w:tcW w:w="651" w:type="dxa"/>
            <w:tcBorders>
              <w:top w:val="nil"/>
              <w:bottom w:val="nil"/>
              <w:right w:val="nil"/>
            </w:tcBorders>
            <w:vAlign w:val="center"/>
          </w:tcPr>
          <w:p w14:paraId="60523CDF" w14:textId="77777777" w:rsidR="00A23608" w:rsidRPr="009F2E26" w:rsidRDefault="00A23608" w:rsidP="00175ABF">
            <w:pPr>
              <w:jc w:val="right"/>
              <w:rPr>
                <w:rFonts w:asciiTheme="minorEastAsia" w:eastAsiaTheme="minorEastAsia" w:hAnsiTheme="minorEastAsia"/>
                <w:kern w:val="0"/>
                <w:sz w:val="18"/>
                <w:szCs w:val="18"/>
              </w:rPr>
            </w:pPr>
            <w:r w:rsidRPr="009F2E26">
              <w:rPr>
                <w:rFonts w:asciiTheme="minorEastAsia" w:eastAsiaTheme="minorEastAsia" w:hAnsiTheme="minorEastAsia" w:hint="eastAsia"/>
                <w:b/>
                <w:kern w:val="0"/>
                <w:sz w:val="18"/>
                <w:szCs w:val="18"/>
              </w:rPr>
              <w:t>- 20.20</w:t>
            </w:r>
          </w:p>
        </w:tc>
      </w:tr>
      <w:tr w:rsidR="00A23608" w:rsidRPr="00571258" w14:paraId="31233FB6" w14:textId="77777777" w:rsidTr="00760A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191"/>
        </w:trPr>
        <w:tc>
          <w:tcPr>
            <w:tcW w:w="2428" w:type="dxa"/>
            <w:tcBorders>
              <w:top w:val="nil"/>
              <w:left w:val="nil"/>
              <w:bottom w:val="nil"/>
            </w:tcBorders>
            <w:vAlign w:val="center"/>
          </w:tcPr>
          <w:p w14:paraId="16C0DAB5" w14:textId="77777777" w:rsidR="000B3EF4" w:rsidRDefault="00A23608" w:rsidP="000B3EF4">
            <w:pPr>
              <w:spacing w:line="0" w:lineRule="atLeast"/>
              <w:ind w:leftChars="100" w:left="240"/>
              <w:jc w:val="distribute"/>
              <w:rPr>
                <w:rFonts w:ascii="標楷體" w:eastAsia="標楷體" w:hAnsi="標楷體"/>
                <w:kern w:val="0"/>
                <w:sz w:val="22"/>
              </w:rPr>
            </w:pPr>
            <w:r w:rsidRPr="00E82C09">
              <w:rPr>
                <w:rFonts w:ascii="標楷體" w:eastAsia="標楷體" w:hAnsi="標楷體" w:hint="eastAsia"/>
                <w:spacing w:val="-24"/>
                <w:kern w:val="0"/>
                <w:sz w:val="22"/>
              </w:rPr>
              <w:t>離</w:t>
            </w:r>
            <w:r w:rsidRPr="000B3EF4">
              <w:rPr>
                <w:rFonts w:ascii="標楷體" w:eastAsia="標楷體" w:hAnsi="標楷體" w:hint="eastAsia"/>
                <w:kern w:val="0"/>
                <w:sz w:val="22"/>
              </w:rPr>
              <w:t>島地區永續發展</w:t>
            </w:r>
          </w:p>
          <w:p w14:paraId="7389D185" w14:textId="7F930E71" w:rsidR="00A23608" w:rsidRPr="00571258" w:rsidRDefault="00A23608" w:rsidP="000B3EF4">
            <w:pPr>
              <w:spacing w:line="0" w:lineRule="atLeast"/>
              <w:ind w:leftChars="100" w:left="240" w:rightChars="8" w:right="19"/>
              <w:jc w:val="distribute"/>
              <w:rPr>
                <w:rFonts w:ascii="標楷體" w:eastAsia="標楷體" w:hAnsi="標楷體"/>
                <w:kern w:val="0"/>
                <w:sz w:val="22"/>
              </w:rPr>
            </w:pPr>
            <w:r w:rsidRPr="000B3EF4">
              <w:rPr>
                <w:rFonts w:ascii="標楷體" w:eastAsia="標楷體" w:hAnsi="標楷體" w:hint="eastAsia"/>
                <w:kern w:val="0"/>
                <w:sz w:val="22"/>
              </w:rPr>
              <w:t>相關計畫</w:t>
            </w:r>
          </w:p>
        </w:tc>
        <w:tc>
          <w:tcPr>
            <w:tcW w:w="1320" w:type="dxa"/>
            <w:tcBorders>
              <w:top w:val="nil"/>
              <w:bottom w:val="nil"/>
            </w:tcBorders>
            <w:vAlign w:val="center"/>
          </w:tcPr>
          <w:p w14:paraId="0937D5FA"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sz w:val="18"/>
                <w:szCs w:val="18"/>
              </w:rPr>
              <w:t>900,000,000</w:t>
            </w:r>
          </w:p>
        </w:tc>
        <w:tc>
          <w:tcPr>
            <w:tcW w:w="1440" w:type="dxa"/>
            <w:tcBorders>
              <w:top w:val="nil"/>
              <w:bottom w:val="nil"/>
            </w:tcBorders>
            <w:vAlign w:val="center"/>
          </w:tcPr>
          <w:p w14:paraId="3E1898A2"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sz w:val="18"/>
                <w:szCs w:val="18"/>
              </w:rPr>
              <w:t>718,413,286</w:t>
            </w:r>
          </w:p>
        </w:tc>
        <w:tc>
          <w:tcPr>
            <w:tcW w:w="1320" w:type="dxa"/>
            <w:tcBorders>
              <w:top w:val="nil"/>
              <w:bottom w:val="nil"/>
            </w:tcBorders>
            <w:vAlign w:val="center"/>
          </w:tcPr>
          <w:p w14:paraId="50A45D43"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sz w:val="18"/>
                <w:szCs w:val="18"/>
              </w:rPr>
              <w:t>－</w:t>
            </w:r>
          </w:p>
        </w:tc>
        <w:tc>
          <w:tcPr>
            <w:tcW w:w="1440" w:type="dxa"/>
            <w:tcBorders>
              <w:top w:val="nil"/>
              <w:bottom w:val="nil"/>
            </w:tcBorders>
            <w:vAlign w:val="center"/>
          </w:tcPr>
          <w:p w14:paraId="4C9AA815"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sz w:val="18"/>
                <w:szCs w:val="18"/>
              </w:rPr>
              <w:t>718,413,286</w:t>
            </w:r>
          </w:p>
        </w:tc>
        <w:tc>
          <w:tcPr>
            <w:tcW w:w="1389" w:type="dxa"/>
            <w:tcBorders>
              <w:top w:val="nil"/>
              <w:bottom w:val="nil"/>
            </w:tcBorders>
            <w:vAlign w:val="center"/>
          </w:tcPr>
          <w:p w14:paraId="642F182D" w14:textId="77777777" w:rsidR="00A23608" w:rsidRPr="009F2E26" w:rsidRDefault="00A23608" w:rsidP="00175ABF">
            <w:pPr>
              <w:jc w:val="right"/>
              <w:rPr>
                <w:rFonts w:asciiTheme="minorEastAsia" w:eastAsiaTheme="minorEastAsia" w:hAnsiTheme="minorEastAsia"/>
                <w:noProof/>
                <w:sz w:val="18"/>
                <w:szCs w:val="18"/>
              </w:rPr>
            </w:pPr>
            <w:r w:rsidRPr="009F2E26">
              <w:rPr>
                <w:rFonts w:asciiTheme="minorEastAsia" w:eastAsiaTheme="minorEastAsia" w:hAnsiTheme="minorEastAsia" w:hint="eastAsia"/>
                <w:noProof/>
                <w:sz w:val="18"/>
                <w:szCs w:val="18"/>
              </w:rPr>
              <w:t>- 181,586,714</w:t>
            </w:r>
          </w:p>
        </w:tc>
        <w:tc>
          <w:tcPr>
            <w:tcW w:w="651" w:type="dxa"/>
            <w:tcBorders>
              <w:top w:val="nil"/>
              <w:bottom w:val="nil"/>
              <w:right w:val="nil"/>
            </w:tcBorders>
            <w:vAlign w:val="center"/>
          </w:tcPr>
          <w:p w14:paraId="7DBF5B6C" w14:textId="77777777" w:rsidR="00A23608" w:rsidRPr="009F2E26" w:rsidRDefault="00A23608" w:rsidP="00175ABF">
            <w:pPr>
              <w:jc w:val="right"/>
              <w:rPr>
                <w:rFonts w:asciiTheme="minorEastAsia" w:eastAsiaTheme="minorEastAsia" w:hAnsiTheme="minorEastAsia"/>
                <w:kern w:val="0"/>
                <w:sz w:val="18"/>
                <w:szCs w:val="18"/>
              </w:rPr>
            </w:pPr>
            <w:r w:rsidRPr="009F2E26">
              <w:rPr>
                <w:rFonts w:asciiTheme="minorEastAsia" w:eastAsiaTheme="minorEastAsia" w:hAnsiTheme="minorEastAsia" w:hint="eastAsia"/>
                <w:kern w:val="0"/>
                <w:sz w:val="18"/>
                <w:szCs w:val="18"/>
              </w:rPr>
              <w:t>- 20.18</w:t>
            </w:r>
          </w:p>
        </w:tc>
      </w:tr>
      <w:tr w:rsidR="00A23608" w:rsidRPr="00571258" w14:paraId="75048B3D" w14:textId="77777777" w:rsidTr="00760A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191"/>
        </w:trPr>
        <w:tc>
          <w:tcPr>
            <w:tcW w:w="2428" w:type="dxa"/>
            <w:tcBorders>
              <w:top w:val="nil"/>
              <w:left w:val="nil"/>
              <w:bottom w:val="nil"/>
            </w:tcBorders>
            <w:vAlign w:val="center"/>
          </w:tcPr>
          <w:p w14:paraId="1020E461" w14:textId="77777777" w:rsidR="000B3EF4" w:rsidRPr="000B3EF4" w:rsidRDefault="00A23608" w:rsidP="000B3EF4">
            <w:pPr>
              <w:spacing w:line="0" w:lineRule="atLeast"/>
              <w:ind w:leftChars="100" w:left="240" w:rightChars="43" w:right="103"/>
              <w:jc w:val="distribute"/>
              <w:rPr>
                <w:rFonts w:ascii="標楷體" w:eastAsia="標楷體" w:hAnsi="標楷體"/>
                <w:spacing w:val="-24"/>
                <w:kern w:val="0"/>
                <w:sz w:val="22"/>
              </w:rPr>
            </w:pPr>
            <w:r w:rsidRPr="000B3EF4">
              <w:rPr>
                <w:rFonts w:ascii="標楷體" w:eastAsia="標楷體" w:hAnsi="標楷體" w:hint="eastAsia"/>
                <w:spacing w:val="-24"/>
                <w:kern w:val="0"/>
                <w:sz w:val="22"/>
              </w:rPr>
              <w:t>辦理離島</w:t>
            </w:r>
            <w:r w:rsidRPr="000B3EF4">
              <w:rPr>
                <w:rFonts w:ascii="標楷體" w:eastAsia="標楷體" w:hAnsi="標楷體" w:hint="eastAsia"/>
                <w:kern w:val="0"/>
                <w:sz w:val="22"/>
              </w:rPr>
              <w:t>地區</w:t>
            </w:r>
            <w:r w:rsidRPr="000B3EF4">
              <w:rPr>
                <w:rFonts w:ascii="標楷體" w:eastAsia="標楷體" w:hAnsi="標楷體" w:hint="eastAsia"/>
                <w:spacing w:val="-24"/>
                <w:kern w:val="0"/>
                <w:sz w:val="22"/>
              </w:rPr>
              <w:t>開發建設貸款業務計畫</w:t>
            </w:r>
          </w:p>
          <w:p w14:paraId="304FFE29" w14:textId="58E628B1" w:rsidR="00A23608" w:rsidRPr="00571258" w:rsidRDefault="00A23608" w:rsidP="000B3EF4">
            <w:pPr>
              <w:spacing w:line="0" w:lineRule="atLeast"/>
              <w:ind w:leftChars="100" w:left="240" w:rightChars="20" w:right="48"/>
              <w:jc w:val="distribute"/>
              <w:rPr>
                <w:rFonts w:ascii="標楷體" w:eastAsia="標楷體" w:hAnsi="標楷體"/>
                <w:kern w:val="0"/>
                <w:sz w:val="22"/>
              </w:rPr>
            </w:pPr>
            <w:r w:rsidRPr="000B3EF4">
              <w:rPr>
                <w:rFonts w:ascii="標楷體" w:eastAsia="標楷體" w:hAnsi="標楷體" w:hint="eastAsia"/>
                <w:spacing w:val="-24"/>
                <w:kern w:val="0"/>
                <w:sz w:val="22"/>
              </w:rPr>
              <w:t>(相關業務經費)</w:t>
            </w:r>
          </w:p>
        </w:tc>
        <w:tc>
          <w:tcPr>
            <w:tcW w:w="1320" w:type="dxa"/>
            <w:tcBorders>
              <w:top w:val="nil"/>
              <w:bottom w:val="nil"/>
            </w:tcBorders>
            <w:vAlign w:val="center"/>
          </w:tcPr>
          <w:p w14:paraId="07D64AF5"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sz w:val="18"/>
                <w:szCs w:val="18"/>
              </w:rPr>
              <w:t>8,000</w:t>
            </w:r>
          </w:p>
        </w:tc>
        <w:tc>
          <w:tcPr>
            <w:tcW w:w="1440" w:type="dxa"/>
            <w:tcBorders>
              <w:top w:val="nil"/>
              <w:bottom w:val="nil"/>
            </w:tcBorders>
            <w:vAlign w:val="center"/>
          </w:tcPr>
          <w:p w14:paraId="4306473C"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sz w:val="18"/>
                <w:szCs w:val="18"/>
              </w:rPr>
              <w:t>－</w:t>
            </w:r>
          </w:p>
        </w:tc>
        <w:tc>
          <w:tcPr>
            <w:tcW w:w="1320" w:type="dxa"/>
            <w:tcBorders>
              <w:top w:val="nil"/>
              <w:bottom w:val="nil"/>
            </w:tcBorders>
            <w:vAlign w:val="center"/>
          </w:tcPr>
          <w:p w14:paraId="62E7A568"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sz w:val="18"/>
                <w:szCs w:val="18"/>
              </w:rPr>
              <w:t>－</w:t>
            </w:r>
          </w:p>
        </w:tc>
        <w:tc>
          <w:tcPr>
            <w:tcW w:w="1440" w:type="dxa"/>
            <w:tcBorders>
              <w:top w:val="nil"/>
              <w:bottom w:val="nil"/>
            </w:tcBorders>
            <w:vAlign w:val="center"/>
          </w:tcPr>
          <w:p w14:paraId="6BC17419"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sz w:val="18"/>
                <w:szCs w:val="18"/>
              </w:rPr>
              <w:t>－</w:t>
            </w:r>
          </w:p>
        </w:tc>
        <w:tc>
          <w:tcPr>
            <w:tcW w:w="1389" w:type="dxa"/>
            <w:tcBorders>
              <w:top w:val="nil"/>
              <w:bottom w:val="nil"/>
            </w:tcBorders>
            <w:vAlign w:val="center"/>
          </w:tcPr>
          <w:p w14:paraId="778FE3CE" w14:textId="77777777" w:rsidR="00A23608" w:rsidRPr="009F2E26" w:rsidRDefault="00A23608" w:rsidP="00175ABF">
            <w:pPr>
              <w:jc w:val="right"/>
              <w:rPr>
                <w:rFonts w:asciiTheme="minorEastAsia" w:eastAsiaTheme="minorEastAsia" w:hAnsiTheme="minorEastAsia"/>
                <w:noProof/>
                <w:sz w:val="18"/>
                <w:szCs w:val="18"/>
              </w:rPr>
            </w:pPr>
            <w:r w:rsidRPr="009F2E26">
              <w:rPr>
                <w:rFonts w:asciiTheme="minorEastAsia" w:eastAsiaTheme="minorEastAsia" w:hAnsiTheme="minorEastAsia" w:hint="eastAsia"/>
                <w:noProof/>
                <w:sz w:val="18"/>
                <w:szCs w:val="18"/>
              </w:rPr>
              <w:t>- 8,000</w:t>
            </w:r>
          </w:p>
        </w:tc>
        <w:tc>
          <w:tcPr>
            <w:tcW w:w="651" w:type="dxa"/>
            <w:tcBorders>
              <w:top w:val="nil"/>
              <w:bottom w:val="nil"/>
              <w:right w:val="nil"/>
            </w:tcBorders>
            <w:vAlign w:val="center"/>
          </w:tcPr>
          <w:p w14:paraId="6623586F" w14:textId="77777777" w:rsidR="00A23608" w:rsidRPr="009F2E26" w:rsidRDefault="00A23608" w:rsidP="00175ABF">
            <w:pPr>
              <w:jc w:val="right"/>
              <w:rPr>
                <w:rFonts w:asciiTheme="minorEastAsia" w:eastAsiaTheme="minorEastAsia" w:hAnsiTheme="minorEastAsia"/>
                <w:kern w:val="0"/>
                <w:sz w:val="18"/>
                <w:szCs w:val="18"/>
              </w:rPr>
            </w:pPr>
            <w:r w:rsidRPr="009F2E26">
              <w:rPr>
                <w:rFonts w:asciiTheme="minorEastAsia" w:eastAsiaTheme="minorEastAsia" w:hAnsiTheme="minorEastAsia" w:hint="eastAsia"/>
                <w:kern w:val="0"/>
                <w:sz w:val="18"/>
                <w:szCs w:val="18"/>
              </w:rPr>
              <w:t>- 100.00</w:t>
            </w:r>
          </w:p>
        </w:tc>
      </w:tr>
      <w:tr w:rsidR="00A23608" w:rsidRPr="00571258" w14:paraId="06633CE2" w14:textId="77777777" w:rsidTr="00760A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191"/>
        </w:trPr>
        <w:tc>
          <w:tcPr>
            <w:tcW w:w="2428" w:type="dxa"/>
            <w:tcBorders>
              <w:top w:val="nil"/>
              <w:left w:val="nil"/>
              <w:bottom w:val="nil"/>
            </w:tcBorders>
            <w:vAlign w:val="center"/>
          </w:tcPr>
          <w:p w14:paraId="4A5E9919" w14:textId="77777777" w:rsidR="00A23608" w:rsidRPr="00571258" w:rsidRDefault="00A23608" w:rsidP="00175ABF">
            <w:pPr>
              <w:ind w:leftChars="100" w:left="240"/>
              <w:jc w:val="distribute"/>
              <w:rPr>
                <w:rFonts w:ascii="標楷體" w:eastAsia="標楷體" w:hAnsi="標楷體"/>
                <w:kern w:val="0"/>
                <w:sz w:val="22"/>
              </w:rPr>
            </w:pPr>
            <w:r w:rsidRPr="00E82C09">
              <w:rPr>
                <w:rFonts w:ascii="標楷體" w:eastAsia="標楷體" w:hAnsi="標楷體" w:hint="eastAsia"/>
                <w:kern w:val="0"/>
                <w:sz w:val="22"/>
              </w:rPr>
              <w:t>一般行政管理計畫</w:t>
            </w:r>
          </w:p>
        </w:tc>
        <w:tc>
          <w:tcPr>
            <w:tcW w:w="1320" w:type="dxa"/>
            <w:tcBorders>
              <w:top w:val="nil"/>
              <w:bottom w:val="nil"/>
            </w:tcBorders>
            <w:vAlign w:val="center"/>
          </w:tcPr>
          <w:p w14:paraId="2A242A53"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sz w:val="18"/>
                <w:szCs w:val="18"/>
              </w:rPr>
              <w:t>435,000</w:t>
            </w:r>
          </w:p>
        </w:tc>
        <w:tc>
          <w:tcPr>
            <w:tcW w:w="1440" w:type="dxa"/>
            <w:tcBorders>
              <w:top w:val="nil"/>
              <w:bottom w:val="nil"/>
            </w:tcBorders>
            <w:vAlign w:val="center"/>
          </w:tcPr>
          <w:p w14:paraId="48788E9D"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sz w:val="18"/>
                <w:szCs w:val="18"/>
              </w:rPr>
              <w:t>128,958</w:t>
            </w:r>
          </w:p>
        </w:tc>
        <w:tc>
          <w:tcPr>
            <w:tcW w:w="1320" w:type="dxa"/>
            <w:tcBorders>
              <w:top w:val="nil"/>
              <w:bottom w:val="nil"/>
            </w:tcBorders>
            <w:vAlign w:val="center"/>
          </w:tcPr>
          <w:p w14:paraId="5403FC6B"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sz w:val="18"/>
                <w:szCs w:val="18"/>
              </w:rPr>
              <w:t>－</w:t>
            </w:r>
          </w:p>
        </w:tc>
        <w:tc>
          <w:tcPr>
            <w:tcW w:w="1440" w:type="dxa"/>
            <w:tcBorders>
              <w:top w:val="nil"/>
              <w:bottom w:val="nil"/>
            </w:tcBorders>
            <w:vAlign w:val="center"/>
          </w:tcPr>
          <w:p w14:paraId="37F7777A"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sz w:val="18"/>
                <w:szCs w:val="18"/>
              </w:rPr>
              <w:t>128,958</w:t>
            </w:r>
          </w:p>
        </w:tc>
        <w:tc>
          <w:tcPr>
            <w:tcW w:w="1389" w:type="dxa"/>
            <w:tcBorders>
              <w:top w:val="nil"/>
              <w:bottom w:val="nil"/>
            </w:tcBorders>
            <w:vAlign w:val="center"/>
          </w:tcPr>
          <w:p w14:paraId="2BAF5EA9" w14:textId="77777777" w:rsidR="00A23608" w:rsidRPr="009F2E26" w:rsidRDefault="00A23608" w:rsidP="00175ABF">
            <w:pPr>
              <w:jc w:val="right"/>
              <w:rPr>
                <w:rFonts w:asciiTheme="minorEastAsia" w:eastAsiaTheme="minorEastAsia" w:hAnsiTheme="minorEastAsia"/>
                <w:noProof/>
                <w:sz w:val="18"/>
                <w:szCs w:val="18"/>
              </w:rPr>
            </w:pPr>
            <w:r w:rsidRPr="009F2E26">
              <w:rPr>
                <w:rFonts w:asciiTheme="minorEastAsia" w:eastAsiaTheme="minorEastAsia" w:hAnsiTheme="minorEastAsia" w:hint="eastAsia"/>
                <w:noProof/>
                <w:sz w:val="18"/>
                <w:szCs w:val="18"/>
              </w:rPr>
              <w:t>- 306,042</w:t>
            </w:r>
          </w:p>
        </w:tc>
        <w:tc>
          <w:tcPr>
            <w:tcW w:w="651" w:type="dxa"/>
            <w:tcBorders>
              <w:top w:val="nil"/>
              <w:bottom w:val="nil"/>
              <w:right w:val="nil"/>
            </w:tcBorders>
            <w:vAlign w:val="center"/>
          </w:tcPr>
          <w:p w14:paraId="01CF3CFC" w14:textId="77777777" w:rsidR="00A23608" w:rsidRPr="009F2E26" w:rsidRDefault="00A23608" w:rsidP="00175ABF">
            <w:pPr>
              <w:jc w:val="right"/>
              <w:rPr>
                <w:rFonts w:asciiTheme="minorEastAsia" w:eastAsiaTheme="minorEastAsia" w:hAnsiTheme="minorEastAsia"/>
                <w:kern w:val="0"/>
                <w:sz w:val="18"/>
                <w:szCs w:val="18"/>
              </w:rPr>
            </w:pPr>
            <w:r w:rsidRPr="009F2E26">
              <w:rPr>
                <w:rFonts w:asciiTheme="minorEastAsia" w:eastAsiaTheme="minorEastAsia" w:hAnsiTheme="minorEastAsia" w:hint="eastAsia"/>
                <w:kern w:val="0"/>
                <w:sz w:val="18"/>
                <w:szCs w:val="18"/>
              </w:rPr>
              <w:t>- 70.35</w:t>
            </w:r>
          </w:p>
        </w:tc>
      </w:tr>
      <w:tr w:rsidR="00A23608" w:rsidRPr="00571258" w14:paraId="6682BB6C" w14:textId="77777777" w:rsidTr="00760A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191"/>
        </w:trPr>
        <w:tc>
          <w:tcPr>
            <w:tcW w:w="2428" w:type="dxa"/>
            <w:tcBorders>
              <w:top w:val="nil"/>
              <w:left w:val="nil"/>
              <w:bottom w:val="nil"/>
            </w:tcBorders>
            <w:vAlign w:val="center"/>
          </w:tcPr>
          <w:p w14:paraId="28235976" w14:textId="77777777" w:rsidR="00A23608" w:rsidRPr="00571258" w:rsidRDefault="00A23608" w:rsidP="00175ABF">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6F2BC68B"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b/>
                <w:sz w:val="18"/>
                <w:szCs w:val="18"/>
              </w:rPr>
              <w:t>- 893,303,000</w:t>
            </w:r>
          </w:p>
        </w:tc>
        <w:tc>
          <w:tcPr>
            <w:tcW w:w="1440" w:type="dxa"/>
            <w:tcBorders>
              <w:top w:val="nil"/>
              <w:bottom w:val="nil"/>
            </w:tcBorders>
            <w:vAlign w:val="center"/>
          </w:tcPr>
          <w:p w14:paraId="7D6CA669"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b/>
                <w:sz w:val="18"/>
                <w:szCs w:val="18"/>
              </w:rPr>
              <w:t>- 714,601,927</w:t>
            </w:r>
          </w:p>
        </w:tc>
        <w:tc>
          <w:tcPr>
            <w:tcW w:w="1320" w:type="dxa"/>
            <w:tcBorders>
              <w:top w:val="nil"/>
              <w:bottom w:val="nil"/>
            </w:tcBorders>
            <w:vAlign w:val="center"/>
          </w:tcPr>
          <w:p w14:paraId="4C38FF8F"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b/>
                <w:sz w:val="18"/>
                <w:szCs w:val="18"/>
              </w:rPr>
              <w:t>－</w:t>
            </w:r>
          </w:p>
        </w:tc>
        <w:tc>
          <w:tcPr>
            <w:tcW w:w="1440" w:type="dxa"/>
            <w:tcBorders>
              <w:top w:val="nil"/>
              <w:bottom w:val="nil"/>
            </w:tcBorders>
            <w:vAlign w:val="center"/>
          </w:tcPr>
          <w:p w14:paraId="41B0DCB4"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b/>
                <w:sz w:val="18"/>
                <w:szCs w:val="18"/>
              </w:rPr>
              <w:t>- 714,601,927</w:t>
            </w:r>
          </w:p>
        </w:tc>
        <w:tc>
          <w:tcPr>
            <w:tcW w:w="1389" w:type="dxa"/>
            <w:tcBorders>
              <w:top w:val="nil"/>
              <w:bottom w:val="nil"/>
            </w:tcBorders>
            <w:vAlign w:val="center"/>
          </w:tcPr>
          <w:p w14:paraId="390FB15E" w14:textId="77777777" w:rsidR="00A23608" w:rsidRPr="009F2E26" w:rsidRDefault="00A23608" w:rsidP="00175ABF">
            <w:pPr>
              <w:jc w:val="right"/>
              <w:rPr>
                <w:rFonts w:asciiTheme="minorEastAsia" w:eastAsiaTheme="minorEastAsia" w:hAnsiTheme="minorEastAsia"/>
                <w:noProof/>
                <w:sz w:val="18"/>
                <w:szCs w:val="18"/>
              </w:rPr>
            </w:pPr>
            <w:r w:rsidRPr="009F2E26">
              <w:rPr>
                <w:rFonts w:asciiTheme="minorEastAsia" w:eastAsiaTheme="minorEastAsia" w:hAnsiTheme="minorEastAsia" w:hint="eastAsia"/>
                <w:b/>
                <w:noProof/>
                <w:sz w:val="18"/>
                <w:szCs w:val="18"/>
              </w:rPr>
              <w:t>178,701,073</w:t>
            </w:r>
          </w:p>
        </w:tc>
        <w:tc>
          <w:tcPr>
            <w:tcW w:w="651" w:type="dxa"/>
            <w:tcBorders>
              <w:top w:val="nil"/>
              <w:bottom w:val="nil"/>
              <w:right w:val="nil"/>
            </w:tcBorders>
            <w:vAlign w:val="center"/>
          </w:tcPr>
          <w:p w14:paraId="2A144408" w14:textId="77777777" w:rsidR="00A23608" w:rsidRPr="009F2E26" w:rsidRDefault="00A23608" w:rsidP="00175ABF">
            <w:pPr>
              <w:jc w:val="right"/>
              <w:rPr>
                <w:rFonts w:asciiTheme="minorEastAsia" w:eastAsiaTheme="minorEastAsia" w:hAnsiTheme="minorEastAsia"/>
                <w:kern w:val="0"/>
                <w:sz w:val="18"/>
                <w:szCs w:val="18"/>
              </w:rPr>
            </w:pPr>
            <w:r w:rsidRPr="009F2E26">
              <w:rPr>
                <w:rFonts w:asciiTheme="minorEastAsia" w:eastAsiaTheme="minorEastAsia" w:hAnsiTheme="minorEastAsia" w:hint="eastAsia"/>
                <w:b/>
                <w:kern w:val="0"/>
                <w:sz w:val="18"/>
                <w:szCs w:val="18"/>
              </w:rPr>
              <w:t>- 20.00</w:t>
            </w:r>
          </w:p>
        </w:tc>
      </w:tr>
      <w:tr w:rsidR="00A23608" w:rsidRPr="00571258" w14:paraId="08D0D2CB" w14:textId="77777777" w:rsidTr="00760A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191"/>
        </w:trPr>
        <w:tc>
          <w:tcPr>
            <w:tcW w:w="2428" w:type="dxa"/>
            <w:tcBorders>
              <w:top w:val="nil"/>
              <w:left w:val="nil"/>
              <w:bottom w:val="nil"/>
            </w:tcBorders>
            <w:vAlign w:val="center"/>
          </w:tcPr>
          <w:p w14:paraId="405D1A3E" w14:textId="77777777" w:rsidR="00A23608" w:rsidRPr="00571258" w:rsidRDefault="00A23608" w:rsidP="00175ABF">
            <w:pPr>
              <w:jc w:val="distribute"/>
              <w:rPr>
                <w:rFonts w:ascii="標楷體" w:eastAsia="標楷體" w:hAnsi="標楷體"/>
                <w:kern w:val="0"/>
                <w:sz w:val="22"/>
              </w:rPr>
            </w:pPr>
            <w:r w:rsidRPr="00E82C09">
              <w:rPr>
                <w:rFonts w:ascii="標楷體" w:eastAsia="標楷體" w:hAnsi="標楷體" w:hint="eastAsia"/>
                <w:b/>
                <w:kern w:val="0"/>
                <w:sz w:val="22"/>
              </w:rPr>
              <w:t>期初基金餘額</w:t>
            </w:r>
          </w:p>
        </w:tc>
        <w:tc>
          <w:tcPr>
            <w:tcW w:w="1320" w:type="dxa"/>
            <w:tcBorders>
              <w:top w:val="nil"/>
              <w:bottom w:val="nil"/>
            </w:tcBorders>
            <w:vAlign w:val="center"/>
          </w:tcPr>
          <w:p w14:paraId="4EC4879A"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b/>
                <w:sz w:val="18"/>
                <w:szCs w:val="18"/>
              </w:rPr>
              <w:t>3,507,567,000</w:t>
            </w:r>
          </w:p>
        </w:tc>
        <w:tc>
          <w:tcPr>
            <w:tcW w:w="1440" w:type="dxa"/>
            <w:tcBorders>
              <w:top w:val="nil"/>
              <w:bottom w:val="nil"/>
            </w:tcBorders>
            <w:vAlign w:val="center"/>
          </w:tcPr>
          <w:p w14:paraId="6492F8EF"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b/>
                <w:sz w:val="18"/>
                <w:szCs w:val="18"/>
              </w:rPr>
              <w:t>3,646,408,616</w:t>
            </w:r>
          </w:p>
        </w:tc>
        <w:tc>
          <w:tcPr>
            <w:tcW w:w="1320" w:type="dxa"/>
            <w:tcBorders>
              <w:top w:val="nil"/>
              <w:bottom w:val="nil"/>
            </w:tcBorders>
            <w:vAlign w:val="center"/>
          </w:tcPr>
          <w:p w14:paraId="7564C86E"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b/>
                <w:sz w:val="18"/>
                <w:szCs w:val="18"/>
              </w:rPr>
              <w:t>－</w:t>
            </w:r>
          </w:p>
        </w:tc>
        <w:tc>
          <w:tcPr>
            <w:tcW w:w="1440" w:type="dxa"/>
            <w:tcBorders>
              <w:top w:val="nil"/>
              <w:bottom w:val="nil"/>
            </w:tcBorders>
            <w:vAlign w:val="center"/>
          </w:tcPr>
          <w:p w14:paraId="366A1B79"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b/>
                <w:sz w:val="18"/>
                <w:szCs w:val="18"/>
              </w:rPr>
              <w:t>3,646,408,616</w:t>
            </w:r>
          </w:p>
        </w:tc>
        <w:tc>
          <w:tcPr>
            <w:tcW w:w="1389" w:type="dxa"/>
            <w:tcBorders>
              <w:top w:val="nil"/>
              <w:bottom w:val="nil"/>
            </w:tcBorders>
            <w:vAlign w:val="center"/>
          </w:tcPr>
          <w:p w14:paraId="1FACC002" w14:textId="77777777" w:rsidR="00A23608" w:rsidRPr="009F2E26" w:rsidRDefault="00A23608" w:rsidP="00175ABF">
            <w:pPr>
              <w:jc w:val="right"/>
              <w:rPr>
                <w:rFonts w:asciiTheme="minorEastAsia" w:eastAsiaTheme="minorEastAsia" w:hAnsiTheme="minorEastAsia"/>
                <w:noProof/>
                <w:sz w:val="18"/>
                <w:szCs w:val="18"/>
              </w:rPr>
            </w:pPr>
            <w:r w:rsidRPr="009F2E26">
              <w:rPr>
                <w:rFonts w:asciiTheme="minorEastAsia" w:eastAsiaTheme="minorEastAsia" w:hAnsiTheme="minorEastAsia" w:hint="eastAsia"/>
                <w:b/>
                <w:noProof/>
                <w:sz w:val="18"/>
                <w:szCs w:val="18"/>
              </w:rPr>
              <w:t>138,841,616</w:t>
            </w:r>
          </w:p>
        </w:tc>
        <w:tc>
          <w:tcPr>
            <w:tcW w:w="651" w:type="dxa"/>
            <w:tcBorders>
              <w:top w:val="nil"/>
              <w:bottom w:val="nil"/>
              <w:right w:val="nil"/>
            </w:tcBorders>
            <w:vAlign w:val="center"/>
          </w:tcPr>
          <w:p w14:paraId="414ED868" w14:textId="77777777" w:rsidR="00A23608" w:rsidRPr="009F2E26" w:rsidRDefault="00A23608" w:rsidP="00175ABF">
            <w:pPr>
              <w:jc w:val="right"/>
              <w:rPr>
                <w:rFonts w:asciiTheme="minorEastAsia" w:eastAsiaTheme="minorEastAsia" w:hAnsiTheme="minorEastAsia"/>
                <w:kern w:val="0"/>
                <w:sz w:val="18"/>
                <w:szCs w:val="18"/>
              </w:rPr>
            </w:pPr>
            <w:r w:rsidRPr="009F2E26">
              <w:rPr>
                <w:rFonts w:asciiTheme="minorEastAsia" w:eastAsiaTheme="minorEastAsia" w:hAnsiTheme="minorEastAsia" w:hint="eastAsia"/>
                <w:b/>
                <w:kern w:val="0"/>
                <w:sz w:val="18"/>
                <w:szCs w:val="18"/>
              </w:rPr>
              <w:t>3.96</w:t>
            </w:r>
          </w:p>
        </w:tc>
      </w:tr>
      <w:tr w:rsidR="00A23608" w:rsidRPr="00571258" w14:paraId="128C5BD4" w14:textId="77777777" w:rsidTr="00760A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191"/>
        </w:trPr>
        <w:tc>
          <w:tcPr>
            <w:tcW w:w="2428" w:type="dxa"/>
            <w:tcBorders>
              <w:top w:val="nil"/>
              <w:left w:val="nil"/>
              <w:bottom w:val="single" w:sz="8" w:space="0" w:color="auto"/>
            </w:tcBorders>
            <w:vAlign w:val="center"/>
          </w:tcPr>
          <w:p w14:paraId="4E337463" w14:textId="77777777" w:rsidR="00A23608" w:rsidRPr="00571258" w:rsidRDefault="00A23608" w:rsidP="00175ABF">
            <w:pPr>
              <w:jc w:val="distribute"/>
              <w:rPr>
                <w:rFonts w:ascii="標楷體" w:eastAsia="標楷體" w:hAnsi="標楷體"/>
                <w:kern w:val="0"/>
                <w:sz w:val="22"/>
              </w:rPr>
            </w:pPr>
            <w:r w:rsidRPr="00E82C09">
              <w:rPr>
                <w:rFonts w:ascii="標楷體" w:eastAsia="標楷體" w:hAnsi="標楷體" w:hint="eastAsia"/>
                <w:b/>
                <w:kern w:val="0"/>
                <w:sz w:val="22"/>
              </w:rPr>
              <w:t>期末基金餘額</w:t>
            </w:r>
          </w:p>
        </w:tc>
        <w:tc>
          <w:tcPr>
            <w:tcW w:w="1320" w:type="dxa"/>
            <w:tcBorders>
              <w:top w:val="nil"/>
              <w:bottom w:val="single" w:sz="8" w:space="0" w:color="auto"/>
            </w:tcBorders>
            <w:vAlign w:val="center"/>
          </w:tcPr>
          <w:p w14:paraId="2704CE1C"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b/>
                <w:sz w:val="18"/>
                <w:szCs w:val="18"/>
              </w:rPr>
              <w:t>2,614,264,000</w:t>
            </w:r>
          </w:p>
        </w:tc>
        <w:tc>
          <w:tcPr>
            <w:tcW w:w="1440" w:type="dxa"/>
            <w:tcBorders>
              <w:top w:val="nil"/>
              <w:bottom w:val="single" w:sz="8" w:space="0" w:color="auto"/>
            </w:tcBorders>
            <w:vAlign w:val="center"/>
          </w:tcPr>
          <w:p w14:paraId="7E63E155"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b/>
                <w:sz w:val="18"/>
                <w:szCs w:val="18"/>
              </w:rPr>
              <w:t>2,931,806,689</w:t>
            </w:r>
          </w:p>
        </w:tc>
        <w:tc>
          <w:tcPr>
            <w:tcW w:w="1320" w:type="dxa"/>
            <w:tcBorders>
              <w:top w:val="nil"/>
              <w:bottom w:val="single" w:sz="8" w:space="0" w:color="auto"/>
            </w:tcBorders>
            <w:vAlign w:val="center"/>
          </w:tcPr>
          <w:p w14:paraId="58C87FED"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b/>
                <w:sz w:val="18"/>
                <w:szCs w:val="18"/>
              </w:rPr>
              <w:t>－</w:t>
            </w:r>
          </w:p>
        </w:tc>
        <w:tc>
          <w:tcPr>
            <w:tcW w:w="1440" w:type="dxa"/>
            <w:tcBorders>
              <w:top w:val="nil"/>
              <w:bottom w:val="single" w:sz="8" w:space="0" w:color="auto"/>
            </w:tcBorders>
            <w:vAlign w:val="center"/>
          </w:tcPr>
          <w:p w14:paraId="1EE07F4A" w14:textId="77777777" w:rsidR="00A23608" w:rsidRPr="009F2E26" w:rsidRDefault="00A23608" w:rsidP="00175ABF">
            <w:pPr>
              <w:jc w:val="right"/>
              <w:rPr>
                <w:rFonts w:asciiTheme="minorEastAsia" w:eastAsiaTheme="minorEastAsia" w:hAnsiTheme="minorEastAsia"/>
                <w:sz w:val="18"/>
                <w:szCs w:val="18"/>
              </w:rPr>
            </w:pPr>
            <w:r w:rsidRPr="009F2E26">
              <w:rPr>
                <w:rFonts w:asciiTheme="minorEastAsia" w:eastAsiaTheme="minorEastAsia" w:hAnsiTheme="minorEastAsia" w:hint="eastAsia"/>
                <w:b/>
                <w:sz w:val="18"/>
                <w:szCs w:val="18"/>
              </w:rPr>
              <w:t>2,931,806,689</w:t>
            </w:r>
          </w:p>
        </w:tc>
        <w:tc>
          <w:tcPr>
            <w:tcW w:w="1389" w:type="dxa"/>
            <w:tcBorders>
              <w:top w:val="nil"/>
              <w:bottom w:val="single" w:sz="8" w:space="0" w:color="auto"/>
            </w:tcBorders>
            <w:vAlign w:val="center"/>
          </w:tcPr>
          <w:p w14:paraId="25800BB5" w14:textId="77777777" w:rsidR="00A23608" w:rsidRPr="009F2E26" w:rsidRDefault="00A23608" w:rsidP="00175ABF">
            <w:pPr>
              <w:jc w:val="right"/>
              <w:rPr>
                <w:rFonts w:asciiTheme="minorEastAsia" w:eastAsiaTheme="minorEastAsia" w:hAnsiTheme="minorEastAsia"/>
                <w:noProof/>
                <w:sz w:val="18"/>
                <w:szCs w:val="18"/>
              </w:rPr>
            </w:pPr>
            <w:r w:rsidRPr="009F2E26">
              <w:rPr>
                <w:rFonts w:asciiTheme="minorEastAsia" w:eastAsiaTheme="minorEastAsia" w:hAnsiTheme="minorEastAsia" w:hint="eastAsia"/>
                <w:b/>
                <w:noProof/>
                <w:sz w:val="18"/>
                <w:szCs w:val="18"/>
              </w:rPr>
              <w:t>317,542,689</w:t>
            </w:r>
          </w:p>
        </w:tc>
        <w:tc>
          <w:tcPr>
            <w:tcW w:w="651" w:type="dxa"/>
            <w:tcBorders>
              <w:top w:val="nil"/>
              <w:bottom w:val="single" w:sz="8" w:space="0" w:color="auto"/>
              <w:right w:val="nil"/>
            </w:tcBorders>
            <w:vAlign w:val="center"/>
          </w:tcPr>
          <w:p w14:paraId="3C4DDFB8" w14:textId="77777777" w:rsidR="00A23608" w:rsidRPr="009F2E26" w:rsidRDefault="00A23608" w:rsidP="00175ABF">
            <w:pPr>
              <w:jc w:val="right"/>
              <w:rPr>
                <w:rFonts w:asciiTheme="minorEastAsia" w:eastAsiaTheme="minorEastAsia" w:hAnsiTheme="minorEastAsia"/>
                <w:kern w:val="0"/>
                <w:sz w:val="18"/>
                <w:szCs w:val="18"/>
              </w:rPr>
            </w:pPr>
            <w:r w:rsidRPr="009F2E26">
              <w:rPr>
                <w:rFonts w:asciiTheme="minorEastAsia" w:eastAsiaTheme="minorEastAsia" w:hAnsiTheme="minorEastAsia" w:hint="eastAsia"/>
                <w:b/>
                <w:kern w:val="0"/>
                <w:sz w:val="18"/>
                <w:szCs w:val="18"/>
              </w:rPr>
              <w:t>12.15</w:t>
            </w:r>
          </w:p>
        </w:tc>
      </w:tr>
    </w:tbl>
    <w:p w14:paraId="249F81E6" w14:textId="74D39CF2" w:rsidR="00AB5395" w:rsidRPr="009105F4" w:rsidRDefault="00A23608" w:rsidP="00B971FD">
      <w:pPr>
        <w:snapToGrid w:val="0"/>
        <w:ind w:left="357" w:rightChars="235" w:right="564"/>
        <w:jc w:val="center"/>
        <w:rPr>
          <w:rFonts w:ascii="標楷體" w:eastAsia="標楷體"/>
          <w:b/>
          <w:sz w:val="32"/>
          <w:szCs w:val="32"/>
          <w:u w:val="single"/>
        </w:rPr>
      </w:pPr>
      <w:r>
        <w:rPr>
          <w:bCs/>
          <w:color w:val="000000" w:themeColor="text1"/>
        </w:rPr>
        <w:br w:type="page"/>
      </w:r>
      <w:r w:rsidR="000B3EF4">
        <w:rPr>
          <w:rFonts w:ascii="標楷體" w:eastAsia="標楷體" w:hAnsi="標楷體" w:hint="eastAsia"/>
          <w:b/>
          <w:sz w:val="32"/>
          <w:u w:val="single"/>
        </w:rPr>
        <w:lastRenderedPageBreak/>
        <w:t xml:space="preserve">　</w:t>
      </w:r>
      <w:r w:rsidR="00AB5395" w:rsidRPr="009105F4">
        <w:rPr>
          <w:rFonts w:ascii="標楷體" w:eastAsia="標楷體"/>
          <w:b/>
          <w:sz w:val="32"/>
          <w:szCs w:val="32"/>
          <w:u w:val="single"/>
        </w:rPr>
        <w:t>離島建設基金</w:t>
      </w:r>
      <w:r w:rsidR="00AB5395" w:rsidRPr="009105F4">
        <w:rPr>
          <w:rFonts w:ascii="標楷體" w:eastAsia="標楷體" w:hint="eastAsia"/>
          <w:b/>
          <w:sz w:val="32"/>
          <w:szCs w:val="32"/>
          <w:u w:val="single"/>
        </w:rPr>
        <w:t>餘</w:t>
      </w:r>
      <w:proofErr w:type="gramStart"/>
      <w:r w:rsidR="00AB5395" w:rsidRPr="009105F4">
        <w:rPr>
          <w:rFonts w:ascii="標楷體" w:eastAsia="標楷體" w:hint="eastAsia"/>
          <w:b/>
          <w:sz w:val="32"/>
          <w:szCs w:val="32"/>
          <w:u w:val="single"/>
        </w:rPr>
        <w:t>絀</w:t>
      </w:r>
      <w:proofErr w:type="gramEnd"/>
      <w:r w:rsidR="00AB5395" w:rsidRPr="009105F4">
        <w:rPr>
          <w:rFonts w:ascii="標楷體" w:eastAsia="標楷體" w:hint="eastAsia"/>
          <w:b/>
          <w:sz w:val="32"/>
          <w:szCs w:val="32"/>
          <w:u w:val="single"/>
        </w:rPr>
        <w:t>審定後現金流量表</w:t>
      </w:r>
      <w:r w:rsidR="000B3EF4">
        <w:rPr>
          <w:rFonts w:ascii="標楷體" w:eastAsia="標楷體" w:hAnsi="標楷體" w:hint="eastAsia"/>
          <w:b/>
          <w:sz w:val="32"/>
          <w:u w:val="single"/>
        </w:rPr>
        <w:t xml:space="preserve">　</w:t>
      </w:r>
    </w:p>
    <w:p w14:paraId="16471419" w14:textId="0CD1C701" w:rsidR="00AB5395" w:rsidRPr="009105F4" w:rsidRDefault="000B3EF4" w:rsidP="00B971FD">
      <w:pPr>
        <w:tabs>
          <w:tab w:val="right" w:pos="9923"/>
        </w:tabs>
        <w:snapToGrid w:val="0"/>
        <w:ind w:rightChars="150" w:right="360" w:firstLineChars="1720" w:firstLine="4128"/>
        <w:jc w:val="right"/>
      </w:pPr>
      <w:r>
        <w:rPr>
          <w:rFonts w:ascii="標楷體" w:eastAsia="標楷體" w:hAnsi="標楷體" w:hint="eastAsia"/>
        </w:rPr>
        <w:t>中華民國</w:t>
      </w:r>
      <w:proofErr w:type="gramStart"/>
      <w:r w:rsidRPr="00E82C09">
        <w:rPr>
          <w:rFonts w:ascii="標楷體" w:eastAsia="標楷體" w:hAnsi="標楷體" w:hint="eastAsia"/>
        </w:rPr>
        <w:t>109</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73"/>
        <w:gridCol w:w="4442"/>
      </w:tblGrid>
      <w:tr w:rsidR="00AB5395" w:rsidRPr="007307C0" w14:paraId="556D1467" w14:textId="77777777" w:rsidTr="00236DE4">
        <w:trPr>
          <w:cantSplit/>
          <w:trHeight w:val="380"/>
          <w:jc w:val="center"/>
        </w:trPr>
        <w:tc>
          <w:tcPr>
            <w:tcW w:w="5473" w:type="dxa"/>
            <w:vMerge w:val="restart"/>
            <w:tcBorders>
              <w:top w:val="single" w:sz="8" w:space="0" w:color="auto"/>
              <w:left w:val="nil"/>
              <w:bottom w:val="nil"/>
              <w:right w:val="single" w:sz="4" w:space="0" w:color="auto"/>
            </w:tcBorders>
            <w:vAlign w:val="center"/>
          </w:tcPr>
          <w:p w14:paraId="3FDAB7C2" w14:textId="77777777" w:rsidR="00AB5395" w:rsidRPr="007307C0" w:rsidRDefault="00AB5395" w:rsidP="00175ABF">
            <w:pPr>
              <w:spacing w:before="120"/>
              <w:ind w:leftChars="7" w:left="17" w:rightChars="27" w:right="65" w:firstLineChars="5" w:firstLine="12"/>
              <w:jc w:val="distribute"/>
              <w:rPr>
                <w:rFonts w:ascii="標楷體" w:eastAsia="標楷體" w:hAnsi="標楷體"/>
                <w:noProof/>
              </w:rPr>
            </w:pPr>
            <w:r w:rsidRPr="007307C0">
              <w:rPr>
                <w:rFonts w:ascii="標楷體" w:eastAsia="標楷體" w:hAnsi="標楷體" w:hint="eastAsia"/>
                <w:noProof/>
              </w:rPr>
              <w:t>項目</w:t>
            </w:r>
          </w:p>
        </w:tc>
        <w:tc>
          <w:tcPr>
            <w:tcW w:w="4442" w:type="dxa"/>
            <w:vMerge w:val="restart"/>
            <w:tcBorders>
              <w:top w:val="single" w:sz="8" w:space="0" w:color="auto"/>
              <w:left w:val="single" w:sz="4" w:space="0" w:color="auto"/>
              <w:bottom w:val="nil"/>
              <w:right w:val="nil"/>
            </w:tcBorders>
            <w:vAlign w:val="center"/>
          </w:tcPr>
          <w:p w14:paraId="44C85B8D" w14:textId="77777777" w:rsidR="00AB5395" w:rsidRPr="007307C0" w:rsidRDefault="00AB5395" w:rsidP="00175ABF">
            <w:pPr>
              <w:spacing w:before="120"/>
              <w:ind w:leftChars="82" w:left="197" w:rightChars="90" w:right="216" w:firstLineChars="5" w:firstLine="12"/>
              <w:jc w:val="distribute"/>
              <w:rPr>
                <w:rFonts w:ascii="標楷體" w:eastAsia="標楷體" w:hAnsi="標楷體"/>
                <w:noProof/>
              </w:rPr>
            </w:pPr>
            <w:r w:rsidRPr="007307C0">
              <w:rPr>
                <w:rFonts w:ascii="標楷體" w:eastAsia="標楷體" w:hAnsi="標楷體" w:hint="eastAsia"/>
                <w:noProof/>
              </w:rPr>
              <w:t>決算數</w:t>
            </w:r>
          </w:p>
        </w:tc>
      </w:tr>
      <w:tr w:rsidR="00AB5395" w:rsidRPr="007307C0" w14:paraId="037E29E6" w14:textId="77777777" w:rsidTr="00236DE4">
        <w:trPr>
          <w:cantSplit/>
          <w:trHeight w:val="480"/>
          <w:jc w:val="center"/>
        </w:trPr>
        <w:tc>
          <w:tcPr>
            <w:tcW w:w="5473" w:type="dxa"/>
            <w:vMerge/>
            <w:tcBorders>
              <w:top w:val="nil"/>
              <w:left w:val="nil"/>
              <w:bottom w:val="single" w:sz="8" w:space="0" w:color="auto"/>
              <w:right w:val="single" w:sz="4" w:space="0" w:color="auto"/>
            </w:tcBorders>
          </w:tcPr>
          <w:p w14:paraId="54B487A3" w14:textId="77777777" w:rsidR="00AB5395" w:rsidRPr="007307C0" w:rsidRDefault="00AB5395" w:rsidP="00175ABF">
            <w:pPr>
              <w:spacing w:before="120"/>
              <w:jc w:val="distribute"/>
              <w:rPr>
                <w:rFonts w:ascii="標楷體" w:eastAsia="標楷體" w:hAnsi="標楷體"/>
                <w:noProof/>
                <w:sz w:val="26"/>
              </w:rPr>
            </w:pPr>
          </w:p>
        </w:tc>
        <w:tc>
          <w:tcPr>
            <w:tcW w:w="4442" w:type="dxa"/>
            <w:vMerge/>
            <w:tcBorders>
              <w:top w:val="nil"/>
              <w:left w:val="single" w:sz="4" w:space="0" w:color="auto"/>
              <w:bottom w:val="single" w:sz="8" w:space="0" w:color="auto"/>
              <w:right w:val="nil"/>
            </w:tcBorders>
          </w:tcPr>
          <w:p w14:paraId="2CC45859" w14:textId="77777777" w:rsidR="00AB5395" w:rsidRPr="007307C0" w:rsidRDefault="00AB5395" w:rsidP="00175ABF">
            <w:pPr>
              <w:spacing w:before="120"/>
              <w:jc w:val="distribute"/>
              <w:rPr>
                <w:rFonts w:ascii="標楷體" w:eastAsia="標楷體" w:hAnsi="標楷體"/>
                <w:noProof/>
                <w:sz w:val="26"/>
              </w:rPr>
            </w:pPr>
          </w:p>
        </w:tc>
      </w:tr>
      <w:tr w:rsidR="00AB5395" w:rsidRPr="007307C0" w14:paraId="6F25991F" w14:textId="77777777" w:rsidTr="00B971FD">
        <w:trPr>
          <w:cantSplit/>
          <w:trHeight w:val="1574"/>
          <w:jc w:val="center"/>
        </w:trPr>
        <w:tc>
          <w:tcPr>
            <w:tcW w:w="5473" w:type="dxa"/>
            <w:tcBorders>
              <w:top w:val="nil"/>
              <w:left w:val="nil"/>
              <w:bottom w:val="nil"/>
              <w:right w:val="single" w:sz="4" w:space="0" w:color="auto"/>
            </w:tcBorders>
          </w:tcPr>
          <w:p w14:paraId="1A1A0EAF" w14:textId="77777777" w:rsidR="00AB5395" w:rsidRPr="007B5FF5" w:rsidRDefault="00AB5395" w:rsidP="00175ABF">
            <w:pPr>
              <w:spacing w:before="120" w:line="400" w:lineRule="exact"/>
              <w:jc w:val="distribute"/>
              <w:rPr>
                <w:rFonts w:ascii="標楷體" w:eastAsia="標楷體" w:hAnsi="標楷體"/>
                <w:noProof/>
              </w:rPr>
            </w:pPr>
            <w:r w:rsidRPr="007B5FF5">
              <w:rPr>
                <w:rFonts w:ascii="標楷體" w:eastAsia="標楷體" w:hAnsi="標楷體"/>
                <w:b/>
                <w:noProof/>
              </w:rPr>
              <w:t>業務活動之現金流量</w:t>
            </w:r>
          </w:p>
        </w:tc>
        <w:tc>
          <w:tcPr>
            <w:tcW w:w="4442" w:type="dxa"/>
            <w:tcBorders>
              <w:top w:val="nil"/>
              <w:left w:val="nil"/>
              <w:bottom w:val="nil"/>
              <w:right w:val="nil"/>
            </w:tcBorders>
          </w:tcPr>
          <w:p w14:paraId="74B216E7" w14:textId="77777777" w:rsidR="00AB5395" w:rsidRPr="009F2E26" w:rsidRDefault="00AB5395" w:rsidP="00175ABF">
            <w:pPr>
              <w:spacing w:before="120" w:line="400" w:lineRule="exact"/>
              <w:jc w:val="right"/>
              <w:rPr>
                <w:rFonts w:asciiTheme="minorEastAsia" w:eastAsiaTheme="minorEastAsia" w:hAnsiTheme="minorEastAsia"/>
                <w:noProof/>
                <w:sz w:val="18"/>
                <w:szCs w:val="18"/>
              </w:rPr>
            </w:pPr>
          </w:p>
        </w:tc>
      </w:tr>
      <w:tr w:rsidR="00AB5395" w:rsidRPr="007307C0" w14:paraId="6FCB41DB" w14:textId="77777777" w:rsidTr="00B971FD">
        <w:trPr>
          <w:cantSplit/>
          <w:trHeight w:val="1574"/>
          <w:jc w:val="center"/>
        </w:trPr>
        <w:tc>
          <w:tcPr>
            <w:tcW w:w="5473" w:type="dxa"/>
            <w:tcBorders>
              <w:top w:val="nil"/>
              <w:left w:val="nil"/>
              <w:bottom w:val="nil"/>
              <w:right w:val="single" w:sz="4" w:space="0" w:color="auto"/>
            </w:tcBorders>
          </w:tcPr>
          <w:p w14:paraId="1070282F" w14:textId="77777777" w:rsidR="00AB5395" w:rsidRPr="007B5FF5" w:rsidRDefault="00AB5395" w:rsidP="00175ABF">
            <w:pPr>
              <w:spacing w:before="120" w:line="400" w:lineRule="exact"/>
              <w:ind w:leftChars="200" w:left="480"/>
              <w:jc w:val="distribute"/>
              <w:rPr>
                <w:rFonts w:ascii="標楷體" w:eastAsia="標楷體" w:hAnsi="標楷體"/>
                <w:noProof/>
              </w:rPr>
            </w:pPr>
            <w:r w:rsidRPr="007B5FF5">
              <w:rPr>
                <w:rFonts w:ascii="標楷體" w:eastAsia="標楷體" w:hAnsi="標楷體"/>
                <w:noProof/>
              </w:rPr>
              <w:t>本期賸餘（短絀）</w:t>
            </w:r>
          </w:p>
        </w:tc>
        <w:tc>
          <w:tcPr>
            <w:tcW w:w="4442" w:type="dxa"/>
            <w:tcBorders>
              <w:top w:val="nil"/>
              <w:left w:val="nil"/>
              <w:bottom w:val="nil"/>
              <w:right w:val="nil"/>
            </w:tcBorders>
          </w:tcPr>
          <w:p w14:paraId="39C25889" w14:textId="77777777" w:rsidR="00AB5395" w:rsidRPr="009F2E26" w:rsidRDefault="00AB5395" w:rsidP="00175ABF">
            <w:pPr>
              <w:spacing w:before="120" w:line="400" w:lineRule="exact"/>
              <w:jc w:val="right"/>
              <w:rPr>
                <w:rFonts w:asciiTheme="minorEastAsia" w:eastAsiaTheme="minorEastAsia" w:hAnsiTheme="minorEastAsia"/>
                <w:noProof/>
                <w:sz w:val="18"/>
                <w:szCs w:val="18"/>
              </w:rPr>
            </w:pPr>
            <w:r w:rsidRPr="009F2E26">
              <w:rPr>
                <w:rFonts w:asciiTheme="minorEastAsia" w:eastAsiaTheme="minorEastAsia" w:hAnsiTheme="minorEastAsia"/>
                <w:noProof/>
                <w:sz w:val="18"/>
                <w:szCs w:val="18"/>
              </w:rPr>
              <w:t>- 714,601,927</w:t>
            </w:r>
          </w:p>
        </w:tc>
      </w:tr>
      <w:tr w:rsidR="00AB5395" w:rsidRPr="007307C0" w14:paraId="793F6B3D" w14:textId="77777777" w:rsidTr="00236DE4">
        <w:trPr>
          <w:cantSplit/>
          <w:trHeight w:val="1574"/>
          <w:jc w:val="center"/>
        </w:trPr>
        <w:tc>
          <w:tcPr>
            <w:tcW w:w="5473" w:type="dxa"/>
            <w:tcBorders>
              <w:top w:val="nil"/>
              <w:left w:val="nil"/>
              <w:bottom w:val="nil"/>
              <w:right w:val="single" w:sz="4" w:space="0" w:color="auto"/>
            </w:tcBorders>
            <w:vAlign w:val="center"/>
          </w:tcPr>
          <w:p w14:paraId="63AA5057" w14:textId="77777777" w:rsidR="00AB5395" w:rsidRPr="007B5FF5" w:rsidRDefault="00AB5395" w:rsidP="00236DE4">
            <w:pPr>
              <w:spacing w:before="120" w:line="400" w:lineRule="exact"/>
              <w:ind w:leftChars="200" w:left="480"/>
              <w:jc w:val="distribute"/>
              <w:rPr>
                <w:rFonts w:ascii="標楷體" w:eastAsia="標楷體" w:hAnsi="標楷體"/>
                <w:noProof/>
              </w:rPr>
            </w:pPr>
            <w:r w:rsidRPr="007B5FF5">
              <w:rPr>
                <w:rFonts w:ascii="標楷體" w:eastAsia="標楷體" w:hAnsi="標楷體"/>
                <w:noProof/>
              </w:rPr>
              <w:t>調整非現金項目</w:t>
            </w:r>
          </w:p>
        </w:tc>
        <w:tc>
          <w:tcPr>
            <w:tcW w:w="4442" w:type="dxa"/>
            <w:tcBorders>
              <w:top w:val="nil"/>
              <w:left w:val="nil"/>
              <w:bottom w:val="nil"/>
              <w:right w:val="nil"/>
            </w:tcBorders>
            <w:vAlign w:val="center"/>
          </w:tcPr>
          <w:p w14:paraId="17D8F518" w14:textId="77777777" w:rsidR="00AB5395" w:rsidRPr="009F2E26" w:rsidRDefault="00AB5395" w:rsidP="00236DE4">
            <w:pPr>
              <w:spacing w:before="120" w:line="400" w:lineRule="exact"/>
              <w:jc w:val="right"/>
              <w:rPr>
                <w:rFonts w:asciiTheme="minorEastAsia" w:eastAsiaTheme="minorEastAsia" w:hAnsiTheme="minorEastAsia"/>
                <w:noProof/>
                <w:sz w:val="18"/>
                <w:szCs w:val="18"/>
              </w:rPr>
            </w:pPr>
            <w:r w:rsidRPr="009F2E26">
              <w:rPr>
                <w:rFonts w:asciiTheme="minorEastAsia" w:eastAsiaTheme="minorEastAsia" w:hAnsiTheme="minorEastAsia"/>
                <w:noProof/>
                <w:sz w:val="18"/>
                <w:szCs w:val="18"/>
              </w:rPr>
              <w:t>- 92,198,323</w:t>
            </w:r>
          </w:p>
        </w:tc>
      </w:tr>
      <w:tr w:rsidR="00AB5395" w:rsidRPr="007307C0" w14:paraId="4B7B4EC2" w14:textId="77777777" w:rsidTr="00236DE4">
        <w:trPr>
          <w:cantSplit/>
          <w:trHeight w:val="1574"/>
          <w:jc w:val="center"/>
        </w:trPr>
        <w:tc>
          <w:tcPr>
            <w:tcW w:w="5473" w:type="dxa"/>
            <w:tcBorders>
              <w:top w:val="nil"/>
              <w:left w:val="nil"/>
              <w:bottom w:val="nil"/>
              <w:right w:val="single" w:sz="4" w:space="0" w:color="auto"/>
            </w:tcBorders>
            <w:vAlign w:val="center"/>
          </w:tcPr>
          <w:p w14:paraId="1101F4FB" w14:textId="77777777" w:rsidR="00AB5395" w:rsidRPr="007B5FF5" w:rsidRDefault="00AB5395" w:rsidP="00236DE4">
            <w:pPr>
              <w:spacing w:before="120" w:line="400" w:lineRule="exact"/>
              <w:jc w:val="distribute"/>
              <w:rPr>
                <w:rFonts w:ascii="標楷體" w:eastAsia="標楷體" w:hAnsi="標楷體"/>
                <w:noProof/>
              </w:rPr>
            </w:pPr>
            <w:r w:rsidRPr="007B5FF5">
              <w:rPr>
                <w:rFonts w:ascii="標楷體" w:eastAsia="標楷體" w:hAnsi="標楷體"/>
                <w:b/>
                <w:noProof/>
                <w:spacing w:val="-24"/>
              </w:rPr>
              <w:t>業務活動之淨現金流入（流出）</w:t>
            </w:r>
          </w:p>
        </w:tc>
        <w:tc>
          <w:tcPr>
            <w:tcW w:w="4442" w:type="dxa"/>
            <w:tcBorders>
              <w:top w:val="nil"/>
              <w:left w:val="nil"/>
              <w:bottom w:val="nil"/>
              <w:right w:val="nil"/>
            </w:tcBorders>
            <w:vAlign w:val="center"/>
          </w:tcPr>
          <w:p w14:paraId="131FF15E" w14:textId="77777777" w:rsidR="00AB5395" w:rsidRPr="009F2E26" w:rsidRDefault="00AB5395" w:rsidP="00236DE4">
            <w:pPr>
              <w:spacing w:before="120" w:line="400" w:lineRule="exact"/>
              <w:jc w:val="right"/>
              <w:rPr>
                <w:rFonts w:asciiTheme="minorEastAsia" w:eastAsiaTheme="minorEastAsia" w:hAnsiTheme="minorEastAsia"/>
                <w:noProof/>
                <w:sz w:val="18"/>
                <w:szCs w:val="18"/>
              </w:rPr>
            </w:pPr>
            <w:r w:rsidRPr="009F2E26">
              <w:rPr>
                <w:rFonts w:asciiTheme="minorEastAsia" w:eastAsiaTheme="minorEastAsia" w:hAnsiTheme="minorEastAsia"/>
                <w:b/>
                <w:noProof/>
                <w:sz w:val="18"/>
                <w:szCs w:val="18"/>
              </w:rPr>
              <w:t>- 806,800,250</w:t>
            </w:r>
          </w:p>
        </w:tc>
      </w:tr>
      <w:tr w:rsidR="00AB5395" w:rsidRPr="007307C0" w14:paraId="36D60770" w14:textId="77777777" w:rsidTr="00236DE4">
        <w:trPr>
          <w:cantSplit/>
          <w:trHeight w:val="1574"/>
          <w:jc w:val="center"/>
        </w:trPr>
        <w:tc>
          <w:tcPr>
            <w:tcW w:w="5473" w:type="dxa"/>
            <w:tcBorders>
              <w:top w:val="nil"/>
              <w:left w:val="nil"/>
              <w:bottom w:val="nil"/>
              <w:right w:val="single" w:sz="4" w:space="0" w:color="auto"/>
            </w:tcBorders>
            <w:vAlign w:val="center"/>
          </w:tcPr>
          <w:p w14:paraId="54893760" w14:textId="77777777" w:rsidR="00AB5395" w:rsidRPr="007B5FF5" w:rsidRDefault="00AB5395" w:rsidP="00236DE4">
            <w:pPr>
              <w:spacing w:before="120" w:line="400" w:lineRule="exact"/>
              <w:jc w:val="distribute"/>
              <w:rPr>
                <w:rFonts w:ascii="標楷體" w:eastAsia="標楷體" w:hAnsi="標楷體"/>
                <w:noProof/>
              </w:rPr>
            </w:pPr>
            <w:r w:rsidRPr="007B5FF5">
              <w:rPr>
                <w:rFonts w:ascii="標楷體" w:eastAsia="標楷體" w:hAnsi="標楷體"/>
                <w:b/>
                <w:noProof/>
                <w:spacing w:val="-24"/>
              </w:rPr>
              <w:t>現金及約當現金之淨增（淨減）</w:t>
            </w:r>
          </w:p>
        </w:tc>
        <w:tc>
          <w:tcPr>
            <w:tcW w:w="4442" w:type="dxa"/>
            <w:tcBorders>
              <w:top w:val="nil"/>
              <w:left w:val="nil"/>
              <w:bottom w:val="nil"/>
              <w:right w:val="nil"/>
            </w:tcBorders>
            <w:vAlign w:val="center"/>
          </w:tcPr>
          <w:p w14:paraId="2F1E41FB" w14:textId="77777777" w:rsidR="00AB5395" w:rsidRPr="009F2E26" w:rsidRDefault="00AB5395" w:rsidP="00236DE4">
            <w:pPr>
              <w:spacing w:before="120" w:line="400" w:lineRule="exact"/>
              <w:jc w:val="right"/>
              <w:rPr>
                <w:rFonts w:asciiTheme="minorEastAsia" w:eastAsiaTheme="minorEastAsia" w:hAnsiTheme="minorEastAsia"/>
                <w:noProof/>
                <w:sz w:val="18"/>
                <w:szCs w:val="18"/>
              </w:rPr>
            </w:pPr>
            <w:r w:rsidRPr="009F2E26">
              <w:rPr>
                <w:rFonts w:asciiTheme="minorEastAsia" w:eastAsiaTheme="minorEastAsia" w:hAnsiTheme="minorEastAsia"/>
                <w:b/>
                <w:noProof/>
                <w:sz w:val="18"/>
                <w:szCs w:val="18"/>
              </w:rPr>
              <w:t>- 806,800,250</w:t>
            </w:r>
          </w:p>
        </w:tc>
      </w:tr>
      <w:tr w:rsidR="00AB5395" w:rsidRPr="007307C0" w14:paraId="46DDADA7" w14:textId="77777777" w:rsidTr="00236DE4">
        <w:trPr>
          <w:cantSplit/>
          <w:trHeight w:val="1574"/>
          <w:jc w:val="center"/>
        </w:trPr>
        <w:tc>
          <w:tcPr>
            <w:tcW w:w="5473" w:type="dxa"/>
            <w:tcBorders>
              <w:top w:val="nil"/>
              <w:left w:val="nil"/>
              <w:bottom w:val="nil"/>
              <w:right w:val="single" w:sz="4" w:space="0" w:color="auto"/>
            </w:tcBorders>
            <w:vAlign w:val="center"/>
          </w:tcPr>
          <w:p w14:paraId="4BE81194" w14:textId="77777777" w:rsidR="00AB5395" w:rsidRPr="007B5FF5" w:rsidRDefault="00AB5395" w:rsidP="00236DE4">
            <w:pPr>
              <w:spacing w:before="120" w:line="400" w:lineRule="exact"/>
              <w:jc w:val="distribute"/>
              <w:rPr>
                <w:rFonts w:ascii="標楷體" w:eastAsia="標楷體" w:hAnsi="標楷體"/>
                <w:noProof/>
              </w:rPr>
            </w:pPr>
            <w:r w:rsidRPr="007B5FF5">
              <w:rPr>
                <w:rFonts w:ascii="標楷體" w:eastAsia="標楷體" w:hAnsi="標楷體"/>
                <w:b/>
                <w:noProof/>
              </w:rPr>
              <w:t>期初現金及約當現金</w:t>
            </w:r>
          </w:p>
        </w:tc>
        <w:tc>
          <w:tcPr>
            <w:tcW w:w="4442" w:type="dxa"/>
            <w:tcBorders>
              <w:top w:val="nil"/>
              <w:left w:val="nil"/>
              <w:bottom w:val="nil"/>
              <w:right w:val="nil"/>
            </w:tcBorders>
            <w:vAlign w:val="center"/>
          </w:tcPr>
          <w:p w14:paraId="20F735F5" w14:textId="77777777" w:rsidR="00AB5395" w:rsidRPr="009F2E26" w:rsidRDefault="00AB5395" w:rsidP="00236DE4">
            <w:pPr>
              <w:spacing w:before="120" w:line="400" w:lineRule="exact"/>
              <w:jc w:val="right"/>
              <w:rPr>
                <w:rFonts w:asciiTheme="minorEastAsia" w:eastAsiaTheme="minorEastAsia" w:hAnsiTheme="minorEastAsia"/>
                <w:noProof/>
                <w:sz w:val="18"/>
                <w:szCs w:val="18"/>
              </w:rPr>
            </w:pPr>
            <w:r w:rsidRPr="009F2E26">
              <w:rPr>
                <w:rFonts w:asciiTheme="minorEastAsia" w:eastAsiaTheme="minorEastAsia" w:hAnsiTheme="minorEastAsia"/>
                <w:b/>
                <w:noProof/>
                <w:sz w:val="18"/>
                <w:szCs w:val="18"/>
              </w:rPr>
              <w:t>3,637,792,991</w:t>
            </w:r>
          </w:p>
        </w:tc>
      </w:tr>
      <w:tr w:rsidR="00AB5395" w:rsidRPr="007307C0" w14:paraId="607FC2E2" w14:textId="77777777" w:rsidTr="00236DE4">
        <w:trPr>
          <w:cantSplit/>
          <w:trHeight w:val="1629"/>
          <w:jc w:val="center"/>
        </w:trPr>
        <w:tc>
          <w:tcPr>
            <w:tcW w:w="5473" w:type="dxa"/>
            <w:tcBorders>
              <w:top w:val="nil"/>
              <w:left w:val="nil"/>
              <w:bottom w:val="single" w:sz="8" w:space="0" w:color="auto"/>
              <w:right w:val="single" w:sz="4" w:space="0" w:color="auto"/>
            </w:tcBorders>
            <w:vAlign w:val="center"/>
          </w:tcPr>
          <w:p w14:paraId="415BBB9B" w14:textId="77777777" w:rsidR="00AB5395" w:rsidRPr="007B5FF5" w:rsidRDefault="00AB5395" w:rsidP="00236DE4">
            <w:pPr>
              <w:spacing w:before="120" w:line="400" w:lineRule="exact"/>
              <w:jc w:val="distribute"/>
              <w:rPr>
                <w:rFonts w:ascii="標楷體" w:eastAsia="標楷體" w:hAnsi="標楷體"/>
                <w:noProof/>
              </w:rPr>
            </w:pPr>
            <w:r w:rsidRPr="007B5FF5">
              <w:rPr>
                <w:rFonts w:ascii="標楷體" w:eastAsia="標楷體" w:hAnsi="標楷體"/>
                <w:b/>
                <w:noProof/>
              </w:rPr>
              <w:t>期末現金及約當現金</w:t>
            </w:r>
          </w:p>
        </w:tc>
        <w:tc>
          <w:tcPr>
            <w:tcW w:w="4442" w:type="dxa"/>
            <w:tcBorders>
              <w:top w:val="nil"/>
              <w:left w:val="nil"/>
              <w:bottom w:val="single" w:sz="8" w:space="0" w:color="auto"/>
              <w:right w:val="nil"/>
            </w:tcBorders>
            <w:vAlign w:val="center"/>
          </w:tcPr>
          <w:p w14:paraId="7738FE46" w14:textId="77777777" w:rsidR="00AB5395" w:rsidRPr="009F2E26" w:rsidRDefault="00AB5395" w:rsidP="00236DE4">
            <w:pPr>
              <w:spacing w:before="120" w:line="400" w:lineRule="exact"/>
              <w:jc w:val="right"/>
              <w:rPr>
                <w:rFonts w:asciiTheme="minorEastAsia" w:eastAsiaTheme="minorEastAsia" w:hAnsiTheme="minorEastAsia"/>
                <w:noProof/>
                <w:sz w:val="18"/>
                <w:szCs w:val="18"/>
              </w:rPr>
            </w:pPr>
            <w:r w:rsidRPr="009F2E26">
              <w:rPr>
                <w:rFonts w:asciiTheme="minorEastAsia" w:eastAsiaTheme="minorEastAsia" w:hAnsiTheme="minorEastAsia"/>
                <w:b/>
                <w:noProof/>
                <w:sz w:val="18"/>
                <w:szCs w:val="18"/>
              </w:rPr>
              <w:t>2,830,992,741</w:t>
            </w:r>
          </w:p>
        </w:tc>
      </w:tr>
    </w:tbl>
    <w:p w14:paraId="53A23E83" w14:textId="77777777" w:rsidR="009105F4" w:rsidRPr="009F2E26" w:rsidRDefault="00AB5395" w:rsidP="000B3EF4">
      <w:pPr>
        <w:snapToGrid w:val="0"/>
        <w:spacing w:line="240" w:lineRule="exact"/>
        <w:ind w:left="1140" w:rightChars="192" w:right="461" w:hanging="1140"/>
        <w:rPr>
          <w:rFonts w:ascii="標楷體" w:eastAsia="標楷體" w:hAnsi="標楷體"/>
          <w:bCs/>
          <w:sz w:val="18"/>
          <w:szCs w:val="18"/>
        </w:rPr>
      </w:pPr>
      <w:proofErr w:type="gramStart"/>
      <w:r w:rsidRPr="009F2E26">
        <w:rPr>
          <w:rFonts w:ascii="標楷體" w:eastAsia="標楷體" w:hAnsi="標楷體"/>
          <w:bCs/>
          <w:sz w:val="18"/>
          <w:szCs w:val="18"/>
        </w:rPr>
        <w:t>註</w:t>
      </w:r>
      <w:proofErr w:type="gramEnd"/>
      <w:r w:rsidRPr="009F2E26">
        <w:rPr>
          <w:rFonts w:ascii="標楷體" w:eastAsia="標楷體" w:hAnsi="標楷體"/>
          <w:bCs/>
          <w:sz w:val="18"/>
          <w:szCs w:val="18"/>
        </w:rPr>
        <w:t>：1.本表係</w:t>
      </w:r>
      <w:proofErr w:type="gramStart"/>
      <w:r w:rsidRPr="009F2E26">
        <w:rPr>
          <w:rFonts w:ascii="標楷體" w:eastAsia="標楷體" w:hAnsi="標楷體"/>
          <w:bCs/>
          <w:sz w:val="18"/>
          <w:szCs w:val="18"/>
        </w:rPr>
        <w:t>採</w:t>
      </w:r>
      <w:proofErr w:type="gramEnd"/>
      <w:r w:rsidRPr="009F2E26">
        <w:rPr>
          <w:rFonts w:ascii="標楷體" w:eastAsia="標楷體" w:hAnsi="標楷體"/>
          <w:bCs/>
          <w:sz w:val="18"/>
          <w:szCs w:val="18"/>
        </w:rPr>
        <w:t>現金及約當現金基礎，包括現金及自投資日起3個月內到期或清償之債權證券。</w:t>
      </w:r>
    </w:p>
    <w:p w14:paraId="17B8FCF4" w14:textId="77777777" w:rsidR="009105F4" w:rsidRPr="009F2E26" w:rsidRDefault="00AB5395" w:rsidP="000B3EF4">
      <w:pPr>
        <w:snapToGrid w:val="0"/>
        <w:spacing w:line="240" w:lineRule="exact"/>
        <w:ind w:left="567" w:rightChars="-2" w:right="-5" w:hanging="175"/>
        <w:rPr>
          <w:rFonts w:ascii="標楷體" w:eastAsia="標楷體" w:hAnsi="標楷體"/>
          <w:bCs/>
          <w:sz w:val="18"/>
          <w:szCs w:val="18"/>
        </w:rPr>
      </w:pPr>
      <w:r w:rsidRPr="009F2E26">
        <w:rPr>
          <w:rFonts w:ascii="標楷體" w:eastAsia="標楷體" w:hAnsi="標楷體"/>
          <w:bCs/>
          <w:sz w:val="18"/>
          <w:szCs w:val="18"/>
        </w:rPr>
        <w:t>2.本表「調整非現金項目」欄所列，包括提存呆帳及評價損益、折舊、</w:t>
      </w:r>
      <w:proofErr w:type="gramStart"/>
      <w:r w:rsidRPr="009F2E26">
        <w:rPr>
          <w:rFonts w:ascii="標楷體" w:eastAsia="標楷體" w:hAnsi="標楷體"/>
          <w:bCs/>
          <w:sz w:val="18"/>
          <w:szCs w:val="18"/>
        </w:rPr>
        <w:t>折耗及攤</w:t>
      </w:r>
      <w:proofErr w:type="gramEnd"/>
      <w:r w:rsidRPr="009F2E26">
        <w:rPr>
          <w:rFonts w:ascii="標楷體" w:eastAsia="標楷體" w:hAnsi="標楷體"/>
          <w:bCs/>
          <w:sz w:val="18"/>
          <w:szCs w:val="18"/>
        </w:rPr>
        <w:t>銷、處理資產損失(利益)、其他、</w:t>
      </w:r>
      <w:proofErr w:type="gramStart"/>
      <w:r w:rsidRPr="009F2E26">
        <w:rPr>
          <w:rFonts w:ascii="標楷體" w:eastAsia="標楷體" w:hAnsi="標楷體"/>
          <w:bCs/>
          <w:sz w:val="18"/>
          <w:szCs w:val="18"/>
        </w:rPr>
        <w:t>流動資產淨減</w:t>
      </w:r>
      <w:proofErr w:type="gramEnd"/>
      <w:r w:rsidRPr="009F2E26">
        <w:rPr>
          <w:rFonts w:ascii="標楷體" w:eastAsia="標楷體" w:hAnsi="標楷體"/>
          <w:bCs/>
          <w:sz w:val="18"/>
          <w:szCs w:val="18"/>
        </w:rPr>
        <w:t>(淨增)及流動負債淨增(</w:t>
      </w:r>
      <w:proofErr w:type="gramStart"/>
      <w:r w:rsidRPr="009F2E26">
        <w:rPr>
          <w:rFonts w:ascii="標楷體" w:eastAsia="標楷體" w:hAnsi="標楷體"/>
          <w:bCs/>
          <w:sz w:val="18"/>
          <w:szCs w:val="18"/>
        </w:rPr>
        <w:t>淨減</w:t>
      </w:r>
      <w:proofErr w:type="gramEnd"/>
      <w:r w:rsidRPr="009F2E26">
        <w:rPr>
          <w:rFonts w:ascii="標楷體" w:eastAsia="標楷體" w:hAnsi="標楷體"/>
          <w:bCs/>
          <w:sz w:val="18"/>
          <w:szCs w:val="18"/>
        </w:rPr>
        <w:t>)。</w:t>
      </w:r>
    </w:p>
    <w:p w14:paraId="41F60A18" w14:textId="49E2FC40" w:rsidR="00AB5395" w:rsidRPr="006D34A1" w:rsidRDefault="00AB5395" w:rsidP="006D34A1">
      <w:pPr>
        <w:snapToGrid w:val="0"/>
        <w:spacing w:line="240" w:lineRule="exact"/>
        <w:ind w:left="567" w:rightChars="-2" w:right="-5" w:hanging="175"/>
        <w:jc w:val="both"/>
        <w:rPr>
          <w:rFonts w:ascii="標楷體" w:eastAsia="標楷體" w:hAnsi="標楷體"/>
          <w:sz w:val="18"/>
          <w:szCs w:val="18"/>
        </w:rPr>
      </w:pPr>
      <w:r w:rsidRPr="009F2E26">
        <w:rPr>
          <w:rFonts w:ascii="標楷體" w:eastAsia="標楷體" w:hAnsi="標楷體"/>
          <w:bCs/>
          <w:sz w:val="18"/>
          <w:szCs w:val="18"/>
        </w:rPr>
        <w:t>3.</w:t>
      </w:r>
      <w:proofErr w:type="gramStart"/>
      <w:r w:rsidRPr="009F2E26">
        <w:rPr>
          <w:rFonts w:ascii="標楷體" w:eastAsia="標楷體" w:hAnsi="標楷體"/>
          <w:bCs/>
          <w:sz w:val="18"/>
          <w:szCs w:val="18"/>
        </w:rPr>
        <w:t>本表編製</w:t>
      </w:r>
      <w:proofErr w:type="gramEnd"/>
      <w:r w:rsidRPr="009F2E26">
        <w:rPr>
          <w:rFonts w:ascii="標楷體" w:eastAsia="標楷體" w:hAnsi="標楷體"/>
          <w:bCs/>
          <w:sz w:val="18"/>
          <w:szCs w:val="18"/>
        </w:rPr>
        <w:t>基礎係配合會計法刪除第29條條文，長期投資、固定資產、遞耗資產、無形資產及長期負債相關科目列入平衡表，與預算列入基金來源及用途之基礎不同。</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AB5395" w14:paraId="73B14DA1" w14:textId="77777777" w:rsidTr="00236DE4">
        <w:trPr>
          <w:trHeight w:val="721"/>
          <w:tblHeader/>
        </w:trPr>
        <w:tc>
          <w:tcPr>
            <w:tcW w:w="9960" w:type="dxa"/>
            <w:gridSpan w:val="7"/>
            <w:tcBorders>
              <w:bottom w:val="single" w:sz="8" w:space="0" w:color="auto"/>
            </w:tcBorders>
          </w:tcPr>
          <w:p w14:paraId="2A4C9709" w14:textId="659E407F" w:rsidR="00AB5395" w:rsidRDefault="00AB5395" w:rsidP="00B971FD">
            <w:pPr>
              <w:snapToGrid w:val="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Pr="00004D6F">
              <w:rPr>
                <w:rFonts w:ascii="標楷體" w:eastAsia="標楷體" w:hAnsi="標楷體"/>
                <w:b/>
                <w:sz w:val="32"/>
                <w:u w:val="single"/>
              </w:rPr>
              <w:t>離島建設基金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14:paraId="574B02A5" w14:textId="77777777" w:rsidR="00AB5395" w:rsidRDefault="00AB5395" w:rsidP="00B971FD">
            <w:pPr>
              <w:tabs>
                <w:tab w:val="left" w:pos="3710"/>
                <w:tab w:val="left" w:pos="8520"/>
              </w:tabs>
              <w:snapToGrid w:val="0"/>
              <w:ind w:rightChars="-4" w:right="-1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109</w:t>
            </w:r>
            <w:r>
              <w:rPr>
                <w:rFonts w:ascii="標楷體" w:eastAsia="標楷體" w:hAnsi="標楷體" w:hint="eastAsia"/>
              </w:rPr>
              <w:t>年12月31日</w:t>
            </w:r>
            <w:r>
              <w:rPr>
                <w:rFonts w:ascii="標楷體" w:eastAsia="標楷體" w:hAnsi="標楷體" w:hint="eastAsia"/>
              </w:rPr>
              <w:tab/>
            </w:r>
            <w:r>
              <w:rPr>
                <w:rFonts w:ascii="標楷體" w:eastAsia="標楷體" w:hAnsi="標楷體" w:hint="eastAsia"/>
                <w:spacing w:val="-20"/>
                <w:kern w:val="0"/>
              </w:rPr>
              <w:t>單位：新臺幣元</w:t>
            </w:r>
          </w:p>
        </w:tc>
      </w:tr>
      <w:tr w:rsidR="00AB5395" w14:paraId="3109BB3D" w14:textId="77777777" w:rsidTr="00236D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val="restart"/>
            <w:tcBorders>
              <w:top w:val="single" w:sz="8" w:space="0" w:color="auto"/>
              <w:left w:val="nil"/>
              <w:bottom w:val="nil"/>
            </w:tcBorders>
            <w:vAlign w:val="center"/>
          </w:tcPr>
          <w:p w14:paraId="73FC0395" w14:textId="77777777" w:rsidR="00AB5395" w:rsidRDefault="00AB5395" w:rsidP="00175ABF">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14:paraId="26227320" w14:textId="77777777" w:rsidR="00AB5395" w:rsidRDefault="00AB5395" w:rsidP="00175ABF">
            <w:pPr>
              <w:ind w:left="70" w:right="42"/>
              <w:jc w:val="distribute"/>
              <w:rPr>
                <w:rFonts w:ascii="標楷體" w:eastAsia="標楷體" w:hAnsi="標楷體"/>
                <w:spacing w:val="-20"/>
              </w:rPr>
            </w:pPr>
            <w:r w:rsidRPr="00004D6F">
              <w:rPr>
                <w:rFonts w:ascii="標楷體" w:eastAsia="標楷體" w:hAnsi="標楷體"/>
              </w:rPr>
              <w:t>109</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12A7602E" w14:textId="77777777" w:rsidR="00AB5395" w:rsidRDefault="00AB5395" w:rsidP="00175ABF">
            <w:pPr>
              <w:ind w:left="1" w:right="42" w:firstLineChars="27" w:firstLine="65"/>
              <w:jc w:val="distribute"/>
              <w:rPr>
                <w:rFonts w:ascii="標楷體" w:eastAsia="標楷體" w:hAnsi="標楷體"/>
                <w:spacing w:val="-20"/>
              </w:rPr>
            </w:pPr>
            <w:r w:rsidRPr="00004D6F">
              <w:rPr>
                <w:rFonts w:ascii="標楷體" w:eastAsia="標楷體" w:hAnsi="標楷體"/>
              </w:rPr>
              <w:t>108</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3A21781D" w14:textId="77777777" w:rsidR="00AB5395" w:rsidRDefault="00AB5395" w:rsidP="00175ABF">
            <w:pPr>
              <w:spacing w:line="240" w:lineRule="exact"/>
              <w:jc w:val="distribute"/>
              <w:rPr>
                <w:rFonts w:ascii="標楷體" w:eastAsia="標楷體" w:hAnsi="標楷體"/>
              </w:rPr>
            </w:pPr>
            <w:r>
              <w:rPr>
                <w:rFonts w:ascii="標楷體" w:eastAsia="標楷體" w:hAnsi="標楷體" w:hint="eastAsia"/>
              </w:rPr>
              <w:t>比較增減</w:t>
            </w:r>
          </w:p>
        </w:tc>
      </w:tr>
      <w:tr w:rsidR="00AB5395" w14:paraId="57486660" w14:textId="77777777" w:rsidTr="00236D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blHeader/>
        </w:trPr>
        <w:tc>
          <w:tcPr>
            <w:tcW w:w="3023" w:type="dxa"/>
            <w:vMerge/>
            <w:tcBorders>
              <w:top w:val="nil"/>
              <w:left w:val="nil"/>
              <w:bottom w:val="single" w:sz="8" w:space="0" w:color="auto"/>
            </w:tcBorders>
            <w:vAlign w:val="center"/>
          </w:tcPr>
          <w:p w14:paraId="5D60F0AB" w14:textId="77777777" w:rsidR="00AB5395" w:rsidRDefault="00AB5395" w:rsidP="00175ABF">
            <w:pPr>
              <w:ind w:left="113" w:right="113"/>
              <w:jc w:val="distribute"/>
              <w:rPr>
                <w:rFonts w:ascii="標楷體" w:eastAsia="標楷體" w:hAnsi="標楷體"/>
              </w:rPr>
            </w:pPr>
          </w:p>
        </w:tc>
        <w:tc>
          <w:tcPr>
            <w:tcW w:w="1779" w:type="dxa"/>
            <w:tcBorders>
              <w:bottom w:val="single" w:sz="8" w:space="0" w:color="auto"/>
            </w:tcBorders>
            <w:vAlign w:val="center"/>
          </w:tcPr>
          <w:p w14:paraId="6AFDC455" w14:textId="77777777" w:rsidR="00AB5395" w:rsidRDefault="00AB5395" w:rsidP="00175ABF">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14:paraId="2461E685" w14:textId="77777777" w:rsidR="00AB5395" w:rsidRDefault="00AB5395" w:rsidP="00175ABF">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14:paraId="5AD536AF" w14:textId="77777777" w:rsidR="00AB5395" w:rsidRDefault="00AB5395" w:rsidP="00175ABF">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14:paraId="409FC485" w14:textId="77777777" w:rsidR="00AB5395" w:rsidRDefault="00AB5395" w:rsidP="00175ABF">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14:paraId="4C430033" w14:textId="77777777" w:rsidR="00AB5395" w:rsidRDefault="00AB5395" w:rsidP="00175ABF">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416B9538" w14:textId="77777777" w:rsidR="00AB5395" w:rsidRDefault="00AB5395" w:rsidP="00175ABF">
            <w:pPr>
              <w:ind w:left="113" w:right="113"/>
              <w:jc w:val="distribute"/>
              <w:rPr>
                <w:rFonts w:ascii="標楷體" w:eastAsia="標楷體" w:hAnsi="標楷體"/>
              </w:rPr>
            </w:pPr>
            <w:r>
              <w:rPr>
                <w:rFonts w:ascii="標楷體" w:eastAsia="標楷體" w:hAnsi="標楷體" w:hint="eastAsia"/>
              </w:rPr>
              <w:t>％</w:t>
            </w:r>
          </w:p>
        </w:tc>
      </w:tr>
      <w:tr w:rsidR="00AB5395" w14:paraId="5157C5C7" w14:textId="77777777" w:rsidTr="00B971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023" w:type="dxa"/>
            <w:tcBorders>
              <w:top w:val="nil"/>
              <w:left w:val="nil"/>
              <w:bottom w:val="nil"/>
            </w:tcBorders>
            <w:vAlign w:val="center"/>
          </w:tcPr>
          <w:p w14:paraId="0F8C5356" w14:textId="77777777" w:rsidR="00AB5395" w:rsidRDefault="00AB5395" w:rsidP="00175ABF">
            <w:pPr>
              <w:jc w:val="distribute"/>
              <w:rPr>
                <w:rFonts w:ascii="標楷體" w:eastAsia="標楷體" w:hAnsi="標楷體"/>
                <w:spacing w:val="-6"/>
                <w:kern w:val="0"/>
                <w:sz w:val="22"/>
              </w:rPr>
            </w:pPr>
            <w:r w:rsidRPr="00004D6F">
              <w:rPr>
                <w:rFonts w:ascii="標楷體" w:eastAsia="標楷體" w:hAnsi="標楷體"/>
                <w:b/>
                <w:spacing w:val="-6"/>
                <w:kern w:val="0"/>
              </w:rPr>
              <w:t>資產</w:t>
            </w:r>
          </w:p>
        </w:tc>
        <w:tc>
          <w:tcPr>
            <w:tcW w:w="1779" w:type="dxa"/>
            <w:tcBorders>
              <w:top w:val="nil"/>
              <w:bottom w:val="nil"/>
            </w:tcBorders>
            <w:vAlign w:val="center"/>
          </w:tcPr>
          <w:p w14:paraId="1565B148"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b/>
                <w:sz w:val="18"/>
                <w:szCs w:val="18"/>
              </w:rPr>
              <w:t>2,954,990,587</w:t>
            </w:r>
          </w:p>
        </w:tc>
        <w:tc>
          <w:tcPr>
            <w:tcW w:w="657" w:type="dxa"/>
            <w:tcBorders>
              <w:top w:val="nil"/>
              <w:bottom w:val="nil"/>
            </w:tcBorders>
            <w:vAlign w:val="center"/>
          </w:tcPr>
          <w:p w14:paraId="794EE2FB"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b/>
                <w:sz w:val="18"/>
                <w:szCs w:val="18"/>
              </w:rPr>
              <w:t>100.00</w:t>
            </w:r>
          </w:p>
        </w:tc>
        <w:tc>
          <w:tcPr>
            <w:tcW w:w="1764" w:type="dxa"/>
            <w:tcBorders>
              <w:top w:val="nil"/>
              <w:bottom w:val="nil"/>
            </w:tcBorders>
            <w:vAlign w:val="center"/>
          </w:tcPr>
          <w:p w14:paraId="6266B07E"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b/>
                <w:sz w:val="18"/>
                <w:szCs w:val="18"/>
              </w:rPr>
              <w:t>3,689,393,720</w:t>
            </w:r>
          </w:p>
        </w:tc>
        <w:tc>
          <w:tcPr>
            <w:tcW w:w="672" w:type="dxa"/>
            <w:tcBorders>
              <w:top w:val="nil"/>
              <w:bottom w:val="nil"/>
            </w:tcBorders>
            <w:vAlign w:val="center"/>
          </w:tcPr>
          <w:p w14:paraId="188DAE9D"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b/>
                <w:sz w:val="18"/>
                <w:szCs w:val="18"/>
              </w:rPr>
              <w:t>100.00</w:t>
            </w:r>
          </w:p>
        </w:tc>
        <w:tc>
          <w:tcPr>
            <w:tcW w:w="1414" w:type="dxa"/>
            <w:tcBorders>
              <w:top w:val="nil"/>
              <w:bottom w:val="nil"/>
            </w:tcBorders>
            <w:vAlign w:val="center"/>
          </w:tcPr>
          <w:p w14:paraId="0E70728A" w14:textId="77777777" w:rsidR="00AB5395" w:rsidRPr="009F2E26" w:rsidRDefault="00AB5395" w:rsidP="00175ABF">
            <w:pPr>
              <w:jc w:val="right"/>
              <w:rPr>
                <w:rFonts w:asciiTheme="minorEastAsia" w:eastAsiaTheme="minorEastAsia" w:hAnsiTheme="minorEastAsia"/>
                <w:noProof/>
                <w:sz w:val="18"/>
                <w:szCs w:val="18"/>
              </w:rPr>
            </w:pPr>
            <w:r w:rsidRPr="009F2E26">
              <w:rPr>
                <w:rFonts w:asciiTheme="minorEastAsia" w:eastAsiaTheme="minorEastAsia" w:hAnsiTheme="minorEastAsia"/>
                <w:b/>
                <w:noProof/>
                <w:sz w:val="18"/>
                <w:szCs w:val="18"/>
              </w:rPr>
              <w:t>- 734,403,133</w:t>
            </w:r>
          </w:p>
        </w:tc>
        <w:tc>
          <w:tcPr>
            <w:tcW w:w="651" w:type="dxa"/>
            <w:tcBorders>
              <w:top w:val="nil"/>
              <w:bottom w:val="nil"/>
              <w:right w:val="nil"/>
            </w:tcBorders>
            <w:vAlign w:val="center"/>
          </w:tcPr>
          <w:p w14:paraId="0AE6BFC6" w14:textId="77777777" w:rsidR="00AB5395" w:rsidRPr="009F2E26" w:rsidRDefault="00AB5395" w:rsidP="00175ABF">
            <w:pPr>
              <w:jc w:val="right"/>
              <w:rPr>
                <w:rFonts w:asciiTheme="minorEastAsia" w:eastAsiaTheme="minorEastAsia" w:hAnsiTheme="minorEastAsia"/>
                <w:kern w:val="0"/>
                <w:sz w:val="18"/>
                <w:szCs w:val="18"/>
              </w:rPr>
            </w:pPr>
            <w:r w:rsidRPr="009F2E26">
              <w:rPr>
                <w:rFonts w:asciiTheme="minorEastAsia" w:eastAsiaTheme="minorEastAsia" w:hAnsiTheme="minorEastAsia"/>
                <w:b/>
                <w:kern w:val="0"/>
                <w:sz w:val="18"/>
                <w:szCs w:val="18"/>
              </w:rPr>
              <w:t>- 19.91</w:t>
            </w:r>
          </w:p>
        </w:tc>
      </w:tr>
      <w:tr w:rsidR="00AB5395" w14:paraId="1F61041B" w14:textId="77777777" w:rsidTr="00B971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023" w:type="dxa"/>
            <w:tcBorders>
              <w:top w:val="nil"/>
              <w:left w:val="nil"/>
              <w:bottom w:val="nil"/>
            </w:tcBorders>
            <w:vAlign w:val="center"/>
          </w:tcPr>
          <w:p w14:paraId="2F4B3BA3" w14:textId="77777777" w:rsidR="00AB5395" w:rsidRDefault="00AB5395" w:rsidP="00175ABF">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14:paraId="743B959B"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2,954,988,914</w:t>
            </w:r>
          </w:p>
        </w:tc>
        <w:tc>
          <w:tcPr>
            <w:tcW w:w="657" w:type="dxa"/>
            <w:tcBorders>
              <w:top w:val="nil"/>
              <w:bottom w:val="nil"/>
            </w:tcBorders>
            <w:vAlign w:val="center"/>
          </w:tcPr>
          <w:p w14:paraId="2CE760C2"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100.00</w:t>
            </w:r>
          </w:p>
        </w:tc>
        <w:tc>
          <w:tcPr>
            <w:tcW w:w="1764" w:type="dxa"/>
            <w:tcBorders>
              <w:top w:val="nil"/>
              <w:bottom w:val="nil"/>
            </w:tcBorders>
            <w:vAlign w:val="center"/>
          </w:tcPr>
          <w:p w14:paraId="4377B949"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3,689,392,047</w:t>
            </w:r>
          </w:p>
        </w:tc>
        <w:tc>
          <w:tcPr>
            <w:tcW w:w="672" w:type="dxa"/>
            <w:tcBorders>
              <w:top w:val="nil"/>
              <w:bottom w:val="nil"/>
            </w:tcBorders>
            <w:vAlign w:val="center"/>
          </w:tcPr>
          <w:p w14:paraId="630BF1F2"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100.00</w:t>
            </w:r>
          </w:p>
        </w:tc>
        <w:tc>
          <w:tcPr>
            <w:tcW w:w="1414" w:type="dxa"/>
            <w:tcBorders>
              <w:top w:val="nil"/>
              <w:bottom w:val="nil"/>
            </w:tcBorders>
            <w:vAlign w:val="center"/>
          </w:tcPr>
          <w:p w14:paraId="5C4DB53E" w14:textId="77777777" w:rsidR="00AB5395" w:rsidRPr="009F2E26" w:rsidRDefault="00AB5395" w:rsidP="00175ABF">
            <w:pPr>
              <w:jc w:val="right"/>
              <w:rPr>
                <w:rFonts w:asciiTheme="minorEastAsia" w:eastAsiaTheme="minorEastAsia" w:hAnsiTheme="minorEastAsia"/>
                <w:noProof/>
                <w:sz w:val="18"/>
                <w:szCs w:val="18"/>
              </w:rPr>
            </w:pPr>
            <w:r w:rsidRPr="009F2E26">
              <w:rPr>
                <w:rFonts w:asciiTheme="minorEastAsia" w:eastAsiaTheme="minorEastAsia" w:hAnsiTheme="minorEastAsia"/>
                <w:noProof/>
                <w:sz w:val="18"/>
                <w:szCs w:val="18"/>
              </w:rPr>
              <w:t>- 734,403,133</w:t>
            </w:r>
          </w:p>
        </w:tc>
        <w:tc>
          <w:tcPr>
            <w:tcW w:w="651" w:type="dxa"/>
            <w:tcBorders>
              <w:top w:val="nil"/>
              <w:bottom w:val="nil"/>
              <w:right w:val="nil"/>
            </w:tcBorders>
            <w:vAlign w:val="center"/>
          </w:tcPr>
          <w:p w14:paraId="2C2EEDAE" w14:textId="77777777" w:rsidR="00AB5395" w:rsidRPr="009F2E26" w:rsidRDefault="00AB5395" w:rsidP="00175ABF">
            <w:pPr>
              <w:jc w:val="right"/>
              <w:rPr>
                <w:rFonts w:asciiTheme="minorEastAsia" w:eastAsiaTheme="minorEastAsia" w:hAnsiTheme="minorEastAsia"/>
                <w:kern w:val="0"/>
                <w:sz w:val="18"/>
                <w:szCs w:val="18"/>
              </w:rPr>
            </w:pPr>
            <w:r w:rsidRPr="009F2E26">
              <w:rPr>
                <w:rFonts w:asciiTheme="minorEastAsia" w:eastAsiaTheme="minorEastAsia" w:hAnsiTheme="minorEastAsia"/>
                <w:kern w:val="0"/>
                <w:sz w:val="18"/>
                <w:szCs w:val="18"/>
              </w:rPr>
              <w:t>- 19.91</w:t>
            </w:r>
          </w:p>
        </w:tc>
      </w:tr>
      <w:tr w:rsidR="00AB5395" w14:paraId="79B13049" w14:textId="77777777" w:rsidTr="00B971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023" w:type="dxa"/>
            <w:tcBorders>
              <w:top w:val="nil"/>
              <w:left w:val="nil"/>
              <w:bottom w:val="nil"/>
            </w:tcBorders>
            <w:vAlign w:val="center"/>
          </w:tcPr>
          <w:p w14:paraId="67E735C1" w14:textId="77777777" w:rsidR="00AB5395" w:rsidRDefault="00AB5395" w:rsidP="00175ABF">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14:paraId="2C0624ED"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2,830,992,741</w:t>
            </w:r>
          </w:p>
        </w:tc>
        <w:tc>
          <w:tcPr>
            <w:tcW w:w="657" w:type="dxa"/>
            <w:tcBorders>
              <w:top w:val="nil"/>
              <w:bottom w:val="nil"/>
            </w:tcBorders>
            <w:vAlign w:val="center"/>
          </w:tcPr>
          <w:p w14:paraId="02C35C96"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95.80</w:t>
            </w:r>
          </w:p>
        </w:tc>
        <w:tc>
          <w:tcPr>
            <w:tcW w:w="1764" w:type="dxa"/>
            <w:tcBorders>
              <w:top w:val="nil"/>
              <w:bottom w:val="nil"/>
            </w:tcBorders>
            <w:vAlign w:val="center"/>
          </w:tcPr>
          <w:p w14:paraId="1BC39AB8"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3,637,792,991</w:t>
            </w:r>
          </w:p>
        </w:tc>
        <w:tc>
          <w:tcPr>
            <w:tcW w:w="672" w:type="dxa"/>
            <w:tcBorders>
              <w:top w:val="nil"/>
              <w:bottom w:val="nil"/>
            </w:tcBorders>
            <w:vAlign w:val="center"/>
          </w:tcPr>
          <w:p w14:paraId="3A134F7A"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98.60</w:t>
            </w:r>
          </w:p>
        </w:tc>
        <w:tc>
          <w:tcPr>
            <w:tcW w:w="1414" w:type="dxa"/>
            <w:tcBorders>
              <w:top w:val="nil"/>
              <w:bottom w:val="nil"/>
            </w:tcBorders>
            <w:vAlign w:val="center"/>
          </w:tcPr>
          <w:p w14:paraId="11DCC281" w14:textId="77777777" w:rsidR="00AB5395" w:rsidRPr="009F2E26" w:rsidRDefault="00AB5395" w:rsidP="00175ABF">
            <w:pPr>
              <w:jc w:val="right"/>
              <w:rPr>
                <w:rFonts w:asciiTheme="minorEastAsia" w:eastAsiaTheme="minorEastAsia" w:hAnsiTheme="minorEastAsia"/>
                <w:noProof/>
                <w:sz w:val="18"/>
                <w:szCs w:val="18"/>
              </w:rPr>
            </w:pPr>
            <w:r w:rsidRPr="009F2E26">
              <w:rPr>
                <w:rFonts w:asciiTheme="minorEastAsia" w:eastAsiaTheme="minorEastAsia" w:hAnsiTheme="minorEastAsia"/>
                <w:noProof/>
                <w:sz w:val="18"/>
                <w:szCs w:val="18"/>
              </w:rPr>
              <w:t>- 806,800,250</w:t>
            </w:r>
          </w:p>
        </w:tc>
        <w:tc>
          <w:tcPr>
            <w:tcW w:w="651" w:type="dxa"/>
            <w:tcBorders>
              <w:top w:val="nil"/>
              <w:bottom w:val="nil"/>
              <w:right w:val="nil"/>
            </w:tcBorders>
            <w:vAlign w:val="center"/>
          </w:tcPr>
          <w:p w14:paraId="5D1E97C4" w14:textId="77777777" w:rsidR="00AB5395" w:rsidRPr="009F2E26" w:rsidRDefault="00AB5395" w:rsidP="00175ABF">
            <w:pPr>
              <w:jc w:val="right"/>
              <w:rPr>
                <w:rFonts w:asciiTheme="minorEastAsia" w:eastAsiaTheme="minorEastAsia" w:hAnsiTheme="minorEastAsia"/>
                <w:kern w:val="0"/>
                <w:sz w:val="18"/>
                <w:szCs w:val="18"/>
              </w:rPr>
            </w:pPr>
            <w:r w:rsidRPr="009F2E26">
              <w:rPr>
                <w:rFonts w:asciiTheme="minorEastAsia" w:eastAsiaTheme="minorEastAsia" w:hAnsiTheme="minorEastAsia"/>
                <w:kern w:val="0"/>
                <w:sz w:val="18"/>
                <w:szCs w:val="18"/>
              </w:rPr>
              <w:t>- 22.18</w:t>
            </w:r>
          </w:p>
        </w:tc>
      </w:tr>
      <w:tr w:rsidR="00AB5395" w14:paraId="799A8B5E" w14:textId="77777777" w:rsidTr="00B971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023" w:type="dxa"/>
            <w:tcBorders>
              <w:top w:val="nil"/>
              <w:left w:val="nil"/>
              <w:bottom w:val="nil"/>
            </w:tcBorders>
            <w:vAlign w:val="center"/>
          </w:tcPr>
          <w:p w14:paraId="1D966AEA" w14:textId="77777777" w:rsidR="00AB5395" w:rsidRDefault="00AB5395" w:rsidP="00175ABF">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應收款項</w:t>
            </w:r>
          </w:p>
        </w:tc>
        <w:tc>
          <w:tcPr>
            <w:tcW w:w="1779" w:type="dxa"/>
            <w:tcBorders>
              <w:top w:val="nil"/>
              <w:bottom w:val="nil"/>
            </w:tcBorders>
            <w:vAlign w:val="center"/>
          </w:tcPr>
          <w:p w14:paraId="2E90595E"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11,783</w:t>
            </w:r>
          </w:p>
        </w:tc>
        <w:tc>
          <w:tcPr>
            <w:tcW w:w="657" w:type="dxa"/>
            <w:tcBorders>
              <w:top w:val="nil"/>
              <w:bottom w:val="nil"/>
            </w:tcBorders>
            <w:vAlign w:val="center"/>
          </w:tcPr>
          <w:p w14:paraId="72C13420"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0.00</w:t>
            </w:r>
          </w:p>
        </w:tc>
        <w:tc>
          <w:tcPr>
            <w:tcW w:w="1764" w:type="dxa"/>
            <w:tcBorders>
              <w:top w:val="nil"/>
              <w:bottom w:val="nil"/>
            </w:tcBorders>
            <w:vAlign w:val="center"/>
          </w:tcPr>
          <w:p w14:paraId="78F9ACAD"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15,084</w:t>
            </w:r>
          </w:p>
        </w:tc>
        <w:tc>
          <w:tcPr>
            <w:tcW w:w="672" w:type="dxa"/>
            <w:tcBorders>
              <w:top w:val="nil"/>
              <w:bottom w:val="nil"/>
            </w:tcBorders>
            <w:vAlign w:val="center"/>
          </w:tcPr>
          <w:p w14:paraId="1D626F32"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0.00</w:t>
            </w:r>
          </w:p>
        </w:tc>
        <w:tc>
          <w:tcPr>
            <w:tcW w:w="1414" w:type="dxa"/>
            <w:tcBorders>
              <w:top w:val="nil"/>
              <w:bottom w:val="nil"/>
            </w:tcBorders>
            <w:vAlign w:val="center"/>
          </w:tcPr>
          <w:p w14:paraId="64509EDD" w14:textId="77777777" w:rsidR="00AB5395" w:rsidRPr="009F2E26" w:rsidRDefault="00AB5395" w:rsidP="00175ABF">
            <w:pPr>
              <w:jc w:val="right"/>
              <w:rPr>
                <w:rFonts w:asciiTheme="minorEastAsia" w:eastAsiaTheme="minorEastAsia" w:hAnsiTheme="minorEastAsia"/>
                <w:noProof/>
                <w:sz w:val="18"/>
                <w:szCs w:val="18"/>
              </w:rPr>
            </w:pPr>
            <w:r w:rsidRPr="009F2E26">
              <w:rPr>
                <w:rFonts w:asciiTheme="minorEastAsia" w:eastAsiaTheme="minorEastAsia" w:hAnsiTheme="minorEastAsia"/>
                <w:noProof/>
                <w:sz w:val="18"/>
                <w:szCs w:val="18"/>
              </w:rPr>
              <w:t>- 3,301</w:t>
            </w:r>
          </w:p>
        </w:tc>
        <w:tc>
          <w:tcPr>
            <w:tcW w:w="651" w:type="dxa"/>
            <w:tcBorders>
              <w:top w:val="nil"/>
              <w:bottom w:val="nil"/>
              <w:right w:val="nil"/>
            </w:tcBorders>
            <w:vAlign w:val="center"/>
          </w:tcPr>
          <w:p w14:paraId="03EB6BFD" w14:textId="77777777" w:rsidR="00AB5395" w:rsidRPr="009F2E26" w:rsidRDefault="00AB5395" w:rsidP="00175ABF">
            <w:pPr>
              <w:jc w:val="right"/>
              <w:rPr>
                <w:rFonts w:asciiTheme="minorEastAsia" w:eastAsiaTheme="minorEastAsia" w:hAnsiTheme="minorEastAsia"/>
                <w:kern w:val="0"/>
                <w:sz w:val="18"/>
                <w:szCs w:val="18"/>
              </w:rPr>
            </w:pPr>
            <w:r w:rsidRPr="009F2E26">
              <w:rPr>
                <w:rFonts w:asciiTheme="minorEastAsia" w:eastAsiaTheme="minorEastAsia" w:hAnsiTheme="minorEastAsia"/>
                <w:kern w:val="0"/>
                <w:sz w:val="18"/>
                <w:szCs w:val="18"/>
              </w:rPr>
              <w:t>- 21.88</w:t>
            </w:r>
          </w:p>
        </w:tc>
      </w:tr>
      <w:tr w:rsidR="00AB5395" w14:paraId="7B4E8E8F" w14:textId="77777777" w:rsidTr="00B971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023" w:type="dxa"/>
            <w:tcBorders>
              <w:top w:val="nil"/>
              <w:left w:val="nil"/>
              <w:bottom w:val="nil"/>
            </w:tcBorders>
            <w:vAlign w:val="center"/>
          </w:tcPr>
          <w:p w14:paraId="38E199C6" w14:textId="77777777" w:rsidR="00AB5395" w:rsidRDefault="00AB5395" w:rsidP="00175ABF">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預付款項</w:t>
            </w:r>
          </w:p>
        </w:tc>
        <w:tc>
          <w:tcPr>
            <w:tcW w:w="1779" w:type="dxa"/>
            <w:tcBorders>
              <w:top w:val="nil"/>
              <w:bottom w:val="nil"/>
            </w:tcBorders>
            <w:vAlign w:val="center"/>
          </w:tcPr>
          <w:p w14:paraId="41D507E3"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123,984,390</w:t>
            </w:r>
          </w:p>
        </w:tc>
        <w:tc>
          <w:tcPr>
            <w:tcW w:w="657" w:type="dxa"/>
            <w:tcBorders>
              <w:top w:val="nil"/>
              <w:bottom w:val="nil"/>
            </w:tcBorders>
            <w:vAlign w:val="center"/>
          </w:tcPr>
          <w:p w14:paraId="249C69D5"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4.20</w:t>
            </w:r>
          </w:p>
        </w:tc>
        <w:tc>
          <w:tcPr>
            <w:tcW w:w="1764" w:type="dxa"/>
            <w:tcBorders>
              <w:top w:val="nil"/>
              <w:bottom w:val="nil"/>
            </w:tcBorders>
            <w:vAlign w:val="center"/>
          </w:tcPr>
          <w:p w14:paraId="1F94C61B"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51,583,972</w:t>
            </w:r>
          </w:p>
        </w:tc>
        <w:tc>
          <w:tcPr>
            <w:tcW w:w="672" w:type="dxa"/>
            <w:tcBorders>
              <w:top w:val="nil"/>
              <w:bottom w:val="nil"/>
            </w:tcBorders>
            <w:vAlign w:val="center"/>
          </w:tcPr>
          <w:p w14:paraId="2980B65A"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1.40</w:t>
            </w:r>
          </w:p>
        </w:tc>
        <w:tc>
          <w:tcPr>
            <w:tcW w:w="1414" w:type="dxa"/>
            <w:tcBorders>
              <w:top w:val="nil"/>
              <w:bottom w:val="nil"/>
            </w:tcBorders>
            <w:vAlign w:val="center"/>
          </w:tcPr>
          <w:p w14:paraId="49E06B8B" w14:textId="77777777" w:rsidR="00AB5395" w:rsidRPr="009F2E26" w:rsidRDefault="00AB5395" w:rsidP="00175ABF">
            <w:pPr>
              <w:jc w:val="right"/>
              <w:rPr>
                <w:rFonts w:asciiTheme="minorEastAsia" w:eastAsiaTheme="minorEastAsia" w:hAnsiTheme="minorEastAsia"/>
                <w:noProof/>
                <w:sz w:val="18"/>
                <w:szCs w:val="18"/>
              </w:rPr>
            </w:pPr>
            <w:r w:rsidRPr="009F2E26">
              <w:rPr>
                <w:rFonts w:asciiTheme="minorEastAsia" w:eastAsiaTheme="minorEastAsia" w:hAnsiTheme="minorEastAsia"/>
                <w:noProof/>
                <w:sz w:val="18"/>
                <w:szCs w:val="18"/>
              </w:rPr>
              <w:t>72,400,418</w:t>
            </w:r>
          </w:p>
        </w:tc>
        <w:tc>
          <w:tcPr>
            <w:tcW w:w="651" w:type="dxa"/>
            <w:tcBorders>
              <w:top w:val="nil"/>
              <w:bottom w:val="nil"/>
              <w:right w:val="nil"/>
            </w:tcBorders>
            <w:vAlign w:val="center"/>
          </w:tcPr>
          <w:p w14:paraId="418A8CF6" w14:textId="77777777" w:rsidR="00AB5395" w:rsidRPr="009F2E26" w:rsidRDefault="00AB5395" w:rsidP="00175ABF">
            <w:pPr>
              <w:jc w:val="right"/>
              <w:rPr>
                <w:rFonts w:asciiTheme="minorEastAsia" w:eastAsiaTheme="minorEastAsia" w:hAnsiTheme="minorEastAsia"/>
                <w:kern w:val="0"/>
                <w:sz w:val="18"/>
                <w:szCs w:val="18"/>
              </w:rPr>
            </w:pPr>
            <w:r w:rsidRPr="009F2E26">
              <w:rPr>
                <w:rFonts w:asciiTheme="minorEastAsia" w:eastAsiaTheme="minorEastAsia" w:hAnsiTheme="minorEastAsia"/>
                <w:kern w:val="0"/>
                <w:sz w:val="18"/>
                <w:szCs w:val="18"/>
              </w:rPr>
              <w:t>140.35</w:t>
            </w:r>
          </w:p>
        </w:tc>
      </w:tr>
      <w:tr w:rsidR="00AB5395" w14:paraId="78976970" w14:textId="77777777" w:rsidTr="00B971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023" w:type="dxa"/>
            <w:tcBorders>
              <w:top w:val="nil"/>
              <w:left w:val="nil"/>
              <w:bottom w:val="nil"/>
            </w:tcBorders>
            <w:vAlign w:val="center"/>
          </w:tcPr>
          <w:p w14:paraId="0FBFF1F2" w14:textId="77777777" w:rsidR="00AB5395" w:rsidRDefault="00AB5395" w:rsidP="00175ABF">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固定資產</w:t>
            </w:r>
          </w:p>
        </w:tc>
        <w:tc>
          <w:tcPr>
            <w:tcW w:w="1779" w:type="dxa"/>
            <w:tcBorders>
              <w:top w:val="nil"/>
              <w:bottom w:val="nil"/>
            </w:tcBorders>
            <w:vAlign w:val="center"/>
          </w:tcPr>
          <w:p w14:paraId="51B19D44"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1,673</w:t>
            </w:r>
          </w:p>
        </w:tc>
        <w:tc>
          <w:tcPr>
            <w:tcW w:w="657" w:type="dxa"/>
            <w:tcBorders>
              <w:top w:val="nil"/>
              <w:bottom w:val="nil"/>
            </w:tcBorders>
            <w:vAlign w:val="center"/>
          </w:tcPr>
          <w:p w14:paraId="25EB1711"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0.00</w:t>
            </w:r>
          </w:p>
        </w:tc>
        <w:tc>
          <w:tcPr>
            <w:tcW w:w="1764" w:type="dxa"/>
            <w:tcBorders>
              <w:top w:val="nil"/>
              <w:bottom w:val="nil"/>
            </w:tcBorders>
            <w:vAlign w:val="center"/>
          </w:tcPr>
          <w:p w14:paraId="46E0A717"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1,673</w:t>
            </w:r>
          </w:p>
        </w:tc>
        <w:tc>
          <w:tcPr>
            <w:tcW w:w="672" w:type="dxa"/>
            <w:tcBorders>
              <w:top w:val="nil"/>
              <w:bottom w:val="nil"/>
            </w:tcBorders>
            <w:vAlign w:val="center"/>
          </w:tcPr>
          <w:p w14:paraId="3376F4DF"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0.00</w:t>
            </w:r>
          </w:p>
        </w:tc>
        <w:tc>
          <w:tcPr>
            <w:tcW w:w="1414" w:type="dxa"/>
            <w:tcBorders>
              <w:top w:val="nil"/>
              <w:bottom w:val="nil"/>
            </w:tcBorders>
            <w:vAlign w:val="center"/>
          </w:tcPr>
          <w:p w14:paraId="759CEED8" w14:textId="77777777" w:rsidR="00AB5395" w:rsidRPr="009F2E26" w:rsidRDefault="00AB5395" w:rsidP="00175ABF">
            <w:pPr>
              <w:jc w:val="right"/>
              <w:rPr>
                <w:rFonts w:asciiTheme="minorEastAsia" w:eastAsiaTheme="minorEastAsia" w:hAnsiTheme="minorEastAsia"/>
                <w:noProof/>
                <w:sz w:val="18"/>
                <w:szCs w:val="18"/>
              </w:rPr>
            </w:pPr>
            <w:r w:rsidRPr="009F2E26">
              <w:rPr>
                <w:rFonts w:asciiTheme="minorEastAsia" w:eastAsiaTheme="minorEastAsia" w:hAnsiTheme="minorEastAsia"/>
                <w:noProof/>
                <w:sz w:val="18"/>
                <w:szCs w:val="18"/>
              </w:rPr>
              <w:t>－</w:t>
            </w:r>
          </w:p>
        </w:tc>
        <w:tc>
          <w:tcPr>
            <w:tcW w:w="651" w:type="dxa"/>
            <w:tcBorders>
              <w:top w:val="nil"/>
              <w:bottom w:val="nil"/>
              <w:right w:val="nil"/>
            </w:tcBorders>
            <w:vAlign w:val="center"/>
          </w:tcPr>
          <w:p w14:paraId="2083BA86" w14:textId="77777777" w:rsidR="00AB5395" w:rsidRPr="009F2E26" w:rsidRDefault="00AB5395" w:rsidP="00175ABF">
            <w:pPr>
              <w:jc w:val="right"/>
              <w:rPr>
                <w:rFonts w:asciiTheme="minorEastAsia" w:eastAsiaTheme="minorEastAsia" w:hAnsiTheme="minorEastAsia"/>
                <w:kern w:val="0"/>
                <w:sz w:val="18"/>
                <w:szCs w:val="18"/>
              </w:rPr>
            </w:pPr>
            <w:r w:rsidRPr="009F2E26">
              <w:rPr>
                <w:rFonts w:asciiTheme="minorEastAsia" w:eastAsiaTheme="minorEastAsia" w:hAnsiTheme="minorEastAsia"/>
                <w:kern w:val="0"/>
                <w:sz w:val="18"/>
                <w:szCs w:val="18"/>
              </w:rPr>
              <w:t>－</w:t>
            </w:r>
          </w:p>
        </w:tc>
      </w:tr>
      <w:tr w:rsidR="00AB5395" w14:paraId="0964D6A6" w14:textId="77777777" w:rsidTr="00B971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023" w:type="dxa"/>
            <w:tcBorders>
              <w:top w:val="nil"/>
              <w:left w:val="nil"/>
              <w:bottom w:val="nil"/>
            </w:tcBorders>
            <w:vAlign w:val="center"/>
          </w:tcPr>
          <w:p w14:paraId="63B4E7D2" w14:textId="77777777" w:rsidR="00AB5395" w:rsidRDefault="00AB5395" w:rsidP="00175ABF">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機械及設備</w:t>
            </w:r>
          </w:p>
        </w:tc>
        <w:tc>
          <w:tcPr>
            <w:tcW w:w="1779" w:type="dxa"/>
            <w:tcBorders>
              <w:top w:val="nil"/>
              <w:bottom w:val="nil"/>
            </w:tcBorders>
            <w:vAlign w:val="center"/>
          </w:tcPr>
          <w:p w14:paraId="2E2E4020"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1,253</w:t>
            </w:r>
          </w:p>
        </w:tc>
        <w:tc>
          <w:tcPr>
            <w:tcW w:w="657" w:type="dxa"/>
            <w:tcBorders>
              <w:top w:val="nil"/>
              <w:bottom w:val="nil"/>
            </w:tcBorders>
            <w:vAlign w:val="center"/>
          </w:tcPr>
          <w:p w14:paraId="3F5EE77D"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0.00</w:t>
            </w:r>
          </w:p>
        </w:tc>
        <w:tc>
          <w:tcPr>
            <w:tcW w:w="1764" w:type="dxa"/>
            <w:tcBorders>
              <w:top w:val="nil"/>
              <w:bottom w:val="nil"/>
            </w:tcBorders>
            <w:vAlign w:val="center"/>
          </w:tcPr>
          <w:p w14:paraId="36E37469"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1,253</w:t>
            </w:r>
          </w:p>
        </w:tc>
        <w:tc>
          <w:tcPr>
            <w:tcW w:w="672" w:type="dxa"/>
            <w:tcBorders>
              <w:top w:val="nil"/>
              <w:bottom w:val="nil"/>
            </w:tcBorders>
            <w:vAlign w:val="center"/>
          </w:tcPr>
          <w:p w14:paraId="4EF5BD5B"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0.00</w:t>
            </w:r>
          </w:p>
        </w:tc>
        <w:tc>
          <w:tcPr>
            <w:tcW w:w="1414" w:type="dxa"/>
            <w:tcBorders>
              <w:top w:val="nil"/>
              <w:bottom w:val="nil"/>
            </w:tcBorders>
            <w:vAlign w:val="center"/>
          </w:tcPr>
          <w:p w14:paraId="446E2466" w14:textId="77777777" w:rsidR="00AB5395" w:rsidRPr="009F2E26" w:rsidRDefault="00AB5395" w:rsidP="00175ABF">
            <w:pPr>
              <w:jc w:val="right"/>
              <w:rPr>
                <w:rFonts w:asciiTheme="minorEastAsia" w:eastAsiaTheme="minorEastAsia" w:hAnsiTheme="minorEastAsia"/>
                <w:noProof/>
                <w:sz w:val="18"/>
                <w:szCs w:val="18"/>
              </w:rPr>
            </w:pPr>
            <w:r w:rsidRPr="009F2E26">
              <w:rPr>
                <w:rFonts w:asciiTheme="minorEastAsia" w:eastAsiaTheme="minorEastAsia" w:hAnsiTheme="minorEastAsia"/>
                <w:noProof/>
                <w:sz w:val="18"/>
                <w:szCs w:val="18"/>
              </w:rPr>
              <w:t>－</w:t>
            </w:r>
          </w:p>
        </w:tc>
        <w:tc>
          <w:tcPr>
            <w:tcW w:w="651" w:type="dxa"/>
            <w:tcBorders>
              <w:top w:val="nil"/>
              <w:bottom w:val="nil"/>
              <w:right w:val="nil"/>
            </w:tcBorders>
            <w:vAlign w:val="center"/>
          </w:tcPr>
          <w:p w14:paraId="50773CD0" w14:textId="77777777" w:rsidR="00AB5395" w:rsidRPr="009F2E26" w:rsidRDefault="00AB5395" w:rsidP="00175ABF">
            <w:pPr>
              <w:jc w:val="right"/>
              <w:rPr>
                <w:rFonts w:asciiTheme="minorEastAsia" w:eastAsiaTheme="minorEastAsia" w:hAnsiTheme="minorEastAsia"/>
                <w:kern w:val="0"/>
                <w:sz w:val="18"/>
                <w:szCs w:val="18"/>
              </w:rPr>
            </w:pPr>
            <w:r w:rsidRPr="009F2E26">
              <w:rPr>
                <w:rFonts w:asciiTheme="minorEastAsia" w:eastAsiaTheme="minorEastAsia" w:hAnsiTheme="minorEastAsia"/>
                <w:kern w:val="0"/>
                <w:sz w:val="18"/>
                <w:szCs w:val="18"/>
              </w:rPr>
              <w:t>－</w:t>
            </w:r>
          </w:p>
        </w:tc>
      </w:tr>
      <w:tr w:rsidR="00AB5395" w14:paraId="1EBD76F5" w14:textId="77777777" w:rsidTr="00B971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023" w:type="dxa"/>
            <w:tcBorders>
              <w:top w:val="nil"/>
              <w:left w:val="nil"/>
              <w:bottom w:val="nil"/>
            </w:tcBorders>
            <w:vAlign w:val="center"/>
          </w:tcPr>
          <w:p w14:paraId="7C8B6509" w14:textId="77777777" w:rsidR="00AB5395" w:rsidRDefault="00AB5395" w:rsidP="00175ABF">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雜項設備</w:t>
            </w:r>
          </w:p>
        </w:tc>
        <w:tc>
          <w:tcPr>
            <w:tcW w:w="1779" w:type="dxa"/>
            <w:tcBorders>
              <w:top w:val="nil"/>
              <w:bottom w:val="nil"/>
            </w:tcBorders>
            <w:vAlign w:val="center"/>
          </w:tcPr>
          <w:p w14:paraId="0AAFF618"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420</w:t>
            </w:r>
          </w:p>
        </w:tc>
        <w:tc>
          <w:tcPr>
            <w:tcW w:w="657" w:type="dxa"/>
            <w:tcBorders>
              <w:top w:val="nil"/>
              <w:bottom w:val="nil"/>
            </w:tcBorders>
            <w:vAlign w:val="center"/>
          </w:tcPr>
          <w:p w14:paraId="1B80B8E2"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0.00</w:t>
            </w:r>
          </w:p>
        </w:tc>
        <w:tc>
          <w:tcPr>
            <w:tcW w:w="1764" w:type="dxa"/>
            <w:tcBorders>
              <w:top w:val="nil"/>
              <w:bottom w:val="nil"/>
            </w:tcBorders>
            <w:vAlign w:val="center"/>
          </w:tcPr>
          <w:p w14:paraId="3441787D"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420</w:t>
            </w:r>
          </w:p>
        </w:tc>
        <w:tc>
          <w:tcPr>
            <w:tcW w:w="672" w:type="dxa"/>
            <w:tcBorders>
              <w:top w:val="nil"/>
              <w:bottom w:val="nil"/>
            </w:tcBorders>
            <w:vAlign w:val="center"/>
          </w:tcPr>
          <w:p w14:paraId="4EB82AB3"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0.00</w:t>
            </w:r>
          </w:p>
        </w:tc>
        <w:tc>
          <w:tcPr>
            <w:tcW w:w="1414" w:type="dxa"/>
            <w:tcBorders>
              <w:top w:val="nil"/>
              <w:bottom w:val="nil"/>
            </w:tcBorders>
            <w:vAlign w:val="center"/>
          </w:tcPr>
          <w:p w14:paraId="0A4B0653" w14:textId="77777777" w:rsidR="00AB5395" w:rsidRPr="009F2E26" w:rsidRDefault="00AB5395" w:rsidP="00175ABF">
            <w:pPr>
              <w:jc w:val="right"/>
              <w:rPr>
                <w:rFonts w:asciiTheme="minorEastAsia" w:eastAsiaTheme="minorEastAsia" w:hAnsiTheme="minorEastAsia"/>
                <w:noProof/>
                <w:sz w:val="18"/>
                <w:szCs w:val="18"/>
              </w:rPr>
            </w:pPr>
            <w:r w:rsidRPr="009F2E26">
              <w:rPr>
                <w:rFonts w:asciiTheme="minorEastAsia" w:eastAsiaTheme="minorEastAsia" w:hAnsiTheme="minorEastAsia"/>
                <w:noProof/>
                <w:sz w:val="18"/>
                <w:szCs w:val="18"/>
              </w:rPr>
              <w:t>－</w:t>
            </w:r>
          </w:p>
        </w:tc>
        <w:tc>
          <w:tcPr>
            <w:tcW w:w="651" w:type="dxa"/>
            <w:tcBorders>
              <w:top w:val="nil"/>
              <w:bottom w:val="nil"/>
              <w:right w:val="nil"/>
            </w:tcBorders>
            <w:vAlign w:val="center"/>
          </w:tcPr>
          <w:p w14:paraId="7B3E43D7" w14:textId="77777777" w:rsidR="00AB5395" w:rsidRPr="009F2E26" w:rsidRDefault="00AB5395" w:rsidP="00175ABF">
            <w:pPr>
              <w:jc w:val="right"/>
              <w:rPr>
                <w:rFonts w:asciiTheme="minorEastAsia" w:eastAsiaTheme="minorEastAsia" w:hAnsiTheme="minorEastAsia"/>
                <w:kern w:val="0"/>
                <w:sz w:val="18"/>
                <w:szCs w:val="18"/>
              </w:rPr>
            </w:pPr>
            <w:r w:rsidRPr="009F2E26">
              <w:rPr>
                <w:rFonts w:asciiTheme="minorEastAsia" w:eastAsiaTheme="minorEastAsia" w:hAnsiTheme="minorEastAsia"/>
                <w:kern w:val="0"/>
                <w:sz w:val="18"/>
                <w:szCs w:val="18"/>
              </w:rPr>
              <w:t>－</w:t>
            </w:r>
          </w:p>
        </w:tc>
      </w:tr>
      <w:tr w:rsidR="00AB5395" w14:paraId="3FD32AA9" w14:textId="77777777" w:rsidTr="00B971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023" w:type="dxa"/>
            <w:tcBorders>
              <w:top w:val="nil"/>
              <w:left w:val="nil"/>
              <w:bottom w:val="nil"/>
            </w:tcBorders>
            <w:vAlign w:val="center"/>
          </w:tcPr>
          <w:p w14:paraId="6589658D" w14:textId="77777777" w:rsidR="00AB5395" w:rsidRDefault="00AB5395" w:rsidP="00175ABF">
            <w:pPr>
              <w:jc w:val="distribute"/>
              <w:rPr>
                <w:rFonts w:ascii="標楷體" w:eastAsia="標楷體" w:hAnsi="標楷體"/>
                <w:spacing w:val="-6"/>
                <w:kern w:val="0"/>
                <w:sz w:val="22"/>
              </w:rPr>
            </w:pPr>
            <w:r w:rsidRPr="00004D6F">
              <w:rPr>
                <w:rFonts w:ascii="標楷體" w:eastAsia="標楷體" w:hAnsi="標楷體"/>
                <w:b/>
                <w:spacing w:val="-6"/>
                <w:kern w:val="0"/>
              </w:rPr>
              <w:t>合計</w:t>
            </w:r>
          </w:p>
        </w:tc>
        <w:tc>
          <w:tcPr>
            <w:tcW w:w="1779" w:type="dxa"/>
            <w:tcBorders>
              <w:top w:val="nil"/>
              <w:bottom w:val="nil"/>
            </w:tcBorders>
            <w:vAlign w:val="center"/>
          </w:tcPr>
          <w:p w14:paraId="6309B62D"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b/>
                <w:sz w:val="18"/>
                <w:szCs w:val="18"/>
              </w:rPr>
              <w:t>2,954,990,587</w:t>
            </w:r>
          </w:p>
        </w:tc>
        <w:tc>
          <w:tcPr>
            <w:tcW w:w="657" w:type="dxa"/>
            <w:tcBorders>
              <w:top w:val="nil"/>
              <w:bottom w:val="nil"/>
            </w:tcBorders>
            <w:vAlign w:val="center"/>
          </w:tcPr>
          <w:p w14:paraId="069EC207"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b/>
                <w:sz w:val="18"/>
                <w:szCs w:val="18"/>
              </w:rPr>
              <w:t>100.00</w:t>
            </w:r>
          </w:p>
        </w:tc>
        <w:tc>
          <w:tcPr>
            <w:tcW w:w="1764" w:type="dxa"/>
            <w:tcBorders>
              <w:top w:val="nil"/>
              <w:bottom w:val="nil"/>
            </w:tcBorders>
            <w:vAlign w:val="center"/>
          </w:tcPr>
          <w:p w14:paraId="13864CAE"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b/>
                <w:sz w:val="18"/>
                <w:szCs w:val="18"/>
              </w:rPr>
              <w:t>3,689,393,720</w:t>
            </w:r>
          </w:p>
        </w:tc>
        <w:tc>
          <w:tcPr>
            <w:tcW w:w="672" w:type="dxa"/>
            <w:tcBorders>
              <w:top w:val="nil"/>
              <w:bottom w:val="nil"/>
            </w:tcBorders>
            <w:vAlign w:val="center"/>
          </w:tcPr>
          <w:p w14:paraId="2238634A"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b/>
                <w:sz w:val="18"/>
                <w:szCs w:val="18"/>
              </w:rPr>
              <w:t>100.00</w:t>
            </w:r>
          </w:p>
        </w:tc>
        <w:tc>
          <w:tcPr>
            <w:tcW w:w="1414" w:type="dxa"/>
            <w:tcBorders>
              <w:top w:val="nil"/>
              <w:bottom w:val="nil"/>
            </w:tcBorders>
            <w:vAlign w:val="center"/>
          </w:tcPr>
          <w:p w14:paraId="6845CA93" w14:textId="77777777" w:rsidR="00AB5395" w:rsidRPr="009F2E26" w:rsidRDefault="00AB5395" w:rsidP="00175ABF">
            <w:pPr>
              <w:jc w:val="right"/>
              <w:rPr>
                <w:rFonts w:asciiTheme="minorEastAsia" w:eastAsiaTheme="minorEastAsia" w:hAnsiTheme="minorEastAsia"/>
                <w:noProof/>
                <w:sz w:val="18"/>
                <w:szCs w:val="18"/>
              </w:rPr>
            </w:pPr>
            <w:r w:rsidRPr="009F2E26">
              <w:rPr>
                <w:rFonts w:asciiTheme="minorEastAsia" w:eastAsiaTheme="minorEastAsia" w:hAnsiTheme="minorEastAsia"/>
                <w:b/>
                <w:noProof/>
                <w:sz w:val="18"/>
                <w:szCs w:val="18"/>
              </w:rPr>
              <w:t>- 734,403,133</w:t>
            </w:r>
          </w:p>
        </w:tc>
        <w:tc>
          <w:tcPr>
            <w:tcW w:w="651" w:type="dxa"/>
            <w:tcBorders>
              <w:top w:val="nil"/>
              <w:bottom w:val="nil"/>
              <w:right w:val="nil"/>
            </w:tcBorders>
            <w:vAlign w:val="center"/>
          </w:tcPr>
          <w:p w14:paraId="5879482F" w14:textId="77777777" w:rsidR="00AB5395" w:rsidRPr="009F2E26" w:rsidRDefault="00AB5395" w:rsidP="00175ABF">
            <w:pPr>
              <w:jc w:val="right"/>
              <w:rPr>
                <w:rFonts w:asciiTheme="minorEastAsia" w:eastAsiaTheme="minorEastAsia" w:hAnsiTheme="minorEastAsia"/>
                <w:kern w:val="0"/>
                <w:sz w:val="18"/>
                <w:szCs w:val="18"/>
              </w:rPr>
            </w:pPr>
            <w:r w:rsidRPr="009F2E26">
              <w:rPr>
                <w:rFonts w:asciiTheme="minorEastAsia" w:eastAsiaTheme="minorEastAsia" w:hAnsiTheme="minorEastAsia"/>
                <w:b/>
                <w:kern w:val="0"/>
                <w:sz w:val="18"/>
                <w:szCs w:val="18"/>
              </w:rPr>
              <w:t>- 19.91</w:t>
            </w:r>
          </w:p>
        </w:tc>
      </w:tr>
      <w:tr w:rsidR="00AB5395" w14:paraId="46B688B2" w14:textId="77777777" w:rsidTr="00B971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023" w:type="dxa"/>
            <w:tcBorders>
              <w:top w:val="nil"/>
              <w:left w:val="nil"/>
              <w:bottom w:val="nil"/>
            </w:tcBorders>
            <w:vAlign w:val="center"/>
          </w:tcPr>
          <w:p w14:paraId="23186B57" w14:textId="77777777" w:rsidR="00AB5395" w:rsidRDefault="00AB5395" w:rsidP="00175ABF">
            <w:pPr>
              <w:jc w:val="distribute"/>
              <w:rPr>
                <w:rFonts w:ascii="標楷體" w:eastAsia="標楷體" w:hAnsi="標楷體"/>
                <w:spacing w:val="-6"/>
                <w:kern w:val="0"/>
                <w:sz w:val="22"/>
              </w:rPr>
            </w:pPr>
            <w:r w:rsidRPr="00004D6F">
              <w:rPr>
                <w:rFonts w:ascii="標楷體" w:eastAsia="標楷體" w:hAnsi="標楷體"/>
                <w:b/>
                <w:spacing w:val="-6"/>
                <w:kern w:val="0"/>
              </w:rPr>
              <w:t>負債</w:t>
            </w:r>
          </w:p>
        </w:tc>
        <w:tc>
          <w:tcPr>
            <w:tcW w:w="1779" w:type="dxa"/>
            <w:tcBorders>
              <w:top w:val="nil"/>
              <w:bottom w:val="nil"/>
            </w:tcBorders>
            <w:vAlign w:val="center"/>
          </w:tcPr>
          <w:p w14:paraId="7ADAA931"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b/>
                <w:sz w:val="18"/>
                <w:szCs w:val="18"/>
              </w:rPr>
              <w:t>23,182,225</w:t>
            </w:r>
          </w:p>
        </w:tc>
        <w:tc>
          <w:tcPr>
            <w:tcW w:w="657" w:type="dxa"/>
            <w:tcBorders>
              <w:top w:val="nil"/>
              <w:bottom w:val="nil"/>
            </w:tcBorders>
            <w:vAlign w:val="center"/>
          </w:tcPr>
          <w:p w14:paraId="3199ACAC"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b/>
                <w:sz w:val="18"/>
                <w:szCs w:val="18"/>
              </w:rPr>
              <w:t>0.78</w:t>
            </w:r>
          </w:p>
        </w:tc>
        <w:tc>
          <w:tcPr>
            <w:tcW w:w="1764" w:type="dxa"/>
            <w:tcBorders>
              <w:top w:val="nil"/>
              <w:bottom w:val="nil"/>
            </w:tcBorders>
            <w:vAlign w:val="center"/>
          </w:tcPr>
          <w:p w14:paraId="6F81FD4D"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b/>
                <w:sz w:val="18"/>
                <w:szCs w:val="18"/>
              </w:rPr>
              <w:t>42,983,431</w:t>
            </w:r>
          </w:p>
        </w:tc>
        <w:tc>
          <w:tcPr>
            <w:tcW w:w="672" w:type="dxa"/>
            <w:tcBorders>
              <w:top w:val="nil"/>
              <w:bottom w:val="nil"/>
            </w:tcBorders>
            <w:vAlign w:val="center"/>
          </w:tcPr>
          <w:p w14:paraId="68DF635D"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b/>
                <w:sz w:val="18"/>
                <w:szCs w:val="18"/>
              </w:rPr>
              <w:t>1.17</w:t>
            </w:r>
          </w:p>
        </w:tc>
        <w:tc>
          <w:tcPr>
            <w:tcW w:w="1414" w:type="dxa"/>
            <w:tcBorders>
              <w:top w:val="nil"/>
              <w:bottom w:val="nil"/>
            </w:tcBorders>
            <w:vAlign w:val="center"/>
          </w:tcPr>
          <w:p w14:paraId="5CF3D24E" w14:textId="77777777" w:rsidR="00AB5395" w:rsidRPr="009F2E26" w:rsidRDefault="00AB5395" w:rsidP="00175ABF">
            <w:pPr>
              <w:jc w:val="right"/>
              <w:rPr>
                <w:rFonts w:asciiTheme="minorEastAsia" w:eastAsiaTheme="minorEastAsia" w:hAnsiTheme="minorEastAsia"/>
                <w:noProof/>
                <w:sz w:val="18"/>
                <w:szCs w:val="18"/>
              </w:rPr>
            </w:pPr>
            <w:r w:rsidRPr="009F2E26">
              <w:rPr>
                <w:rFonts w:asciiTheme="minorEastAsia" w:eastAsiaTheme="minorEastAsia" w:hAnsiTheme="minorEastAsia"/>
                <w:b/>
                <w:noProof/>
                <w:sz w:val="18"/>
                <w:szCs w:val="18"/>
              </w:rPr>
              <w:t>- 19,801,206</w:t>
            </w:r>
          </w:p>
        </w:tc>
        <w:tc>
          <w:tcPr>
            <w:tcW w:w="651" w:type="dxa"/>
            <w:tcBorders>
              <w:top w:val="nil"/>
              <w:bottom w:val="nil"/>
              <w:right w:val="nil"/>
            </w:tcBorders>
            <w:vAlign w:val="center"/>
          </w:tcPr>
          <w:p w14:paraId="10D7ED47" w14:textId="77777777" w:rsidR="00AB5395" w:rsidRPr="009F2E26" w:rsidRDefault="00AB5395" w:rsidP="00175ABF">
            <w:pPr>
              <w:jc w:val="right"/>
              <w:rPr>
                <w:rFonts w:asciiTheme="minorEastAsia" w:eastAsiaTheme="minorEastAsia" w:hAnsiTheme="minorEastAsia"/>
                <w:kern w:val="0"/>
                <w:sz w:val="18"/>
                <w:szCs w:val="18"/>
              </w:rPr>
            </w:pPr>
            <w:r w:rsidRPr="009F2E26">
              <w:rPr>
                <w:rFonts w:asciiTheme="minorEastAsia" w:eastAsiaTheme="minorEastAsia" w:hAnsiTheme="minorEastAsia"/>
                <w:b/>
                <w:kern w:val="0"/>
                <w:sz w:val="18"/>
                <w:szCs w:val="18"/>
              </w:rPr>
              <w:t>- 46.07</w:t>
            </w:r>
          </w:p>
        </w:tc>
      </w:tr>
      <w:tr w:rsidR="00AB5395" w14:paraId="3ECB39E9" w14:textId="77777777" w:rsidTr="00B971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023" w:type="dxa"/>
            <w:tcBorders>
              <w:top w:val="nil"/>
              <w:left w:val="nil"/>
              <w:bottom w:val="nil"/>
            </w:tcBorders>
            <w:vAlign w:val="center"/>
          </w:tcPr>
          <w:p w14:paraId="63A6EE93" w14:textId="77777777" w:rsidR="00AB5395" w:rsidRDefault="00AB5395" w:rsidP="00175ABF">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流動負債</w:t>
            </w:r>
          </w:p>
        </w:tc>
        <w:tc>
          <w:tcPr>
            <w:tcW w:w="1779" w:type="dxa"/>
            <w:tcBorders>
              <w:top w:val="nil"/>
              <w:bottom w:val="nil"/>
            </w:tcBorders>
            <w:vAlign w:val="center"/>
          </w:tcPr>
          <w:p w14:paraId="161B7C69"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23,182,225</w:t>
            </w:r>
          </w:p>
        </w:tc>
        <w:tc>
          <w:tcPr>
            <w:tcW w:w="657" w:type="dxa"/>
            <w:tcBorders>
              <w:top w:val="nil"/>
              <w:bottom w:val="nil"/>
            </w:tcBorders>
            <w:vAlign w:val="center"/>
          </w:tcPr>
          <w:p w14:paraId="3780770D"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0.78</w:t>
            </w:r>
          </w:p>
        </w:tc>
        <w:tc>
          <w:tcPr>
            <w:tcW w:w="1764" w:type="dxa"/>
            <w:tcBorders>
              <w:top w:val="nil"/>
              <w:bottom w:val="nil"/>
            </w:tcBorders>
            <w:vAlign w:val="center"/>
          </w:tcPr>
          <w:p w14:paraId="5663FC52"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42,983,431</w:t>
            </w:r>
          </w:p>
        </w:tc>
        <w:tc>
          <w:tcPr>
            <w:tcW w:w="672" w:type="dxa"/>
            <w:tcBorders>
              <w:top w:val="nil"/>
              <w:bottom w:val="nil"/>
            </w:tcBorders>
            <w:vAlign w:val="center"/>
          </w:tcPr>
          <w:p w14:paraId="54D3C462"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1.17</w:t>
            </w:r>
          </w:p>
        </w:tc>
        <w:tc>
          <w:tcPr>
            <w:tcW w:w="1414" w:type="dxa"/>
            <w:tcBorders>
              <w:top w:val="nil"/>
              <w:bottom w:val="nil"/>
            </w:tcBorders>
            <w:vAlign w:val="center"/>
          </w:tcPr>
          <w:p w14:paraId="5B21C156" w14:textId="77777777" w:rsidR="00AB5395" w:rsidRPr="009F2E26" w:rsidRDefault="00AB5395" w:rsidP="00175ABF">
            <w:pPr>
              <w:jc w:val="right"/>
              <w:rPr>
                <w:rFonts w:asciiTheme="minorEastAsia" w:eastAsiaTheme="minorEastAsia" w:hAnsiTheme="minorEastAsia"/>
                <w:noProof/>
                <w:sz w:val="18"/>
                <w:szCs w:val="18"/>
              </w:rPr>
            </w:pPr>
            <w:r w:rsidRPr="009F2E26">
              <w:rPr>
                <w:rFonts w:asciiTheme="minorEastAsia" w:eastAsiaTheme="minorEastAsia" w:hAnsiTheme="minorEastAsia"/>
                <w:noProof/>
                <w:sz w:val="18"/>
                <w:szCs w:val="18"/>
              </w:rPr>
              <w:t>- 19,801,206</w:t>
            </w:r>
          </w:p>
        </w:tc>
        <w:tc>
          <w:tcPr>
            <w:tcW w:w="651" w:type="dxa"/>
            <w:tcBorders>
              <w:top w:val="nil"/>
              <w:bottom w:val="nil"/>
              <w:right w:val="nil"/>
            </w:tcBorders>
            <w:vAlign w:val="center"/>
          </w:tcPr>
          <w:p w14:paraId="3902E300" w14:textId="77777777" w:rsidR="00AB5395" w:rsidRPr="009F2E26" w:rsidRDefault="00AB5395" w:rsidP="00175ABF">
            <w:pPr>
              <w:jc w:val="right"/>
              <w:rPr>
                <w:rFonts w:asciiTheme="minorEastAsia" w:eastAsiaTheme="minorEastAsia" w:hAnsiTheme="minorEastAsia"/>
                <w:kern w:val="0"/>
                <w:sz w:val="18"/>
                <w:szCs w:val="18"/>
              </w:rPr>
            </w:pPr>
            <w:r w:rsidRPr="009F2E26">
              <w:rPr>
                <w:rFonts w:asciiTheme="minorEastAsia" w:eastAsiaTheme="minorEastAsia" w:hAnsiTheme="minorEastAsia"/>
                <w:kern w:val="0"/>
                <w:sz w:val="18"/>
                <w:szCs w:val="18"/>
              </w:rPr>
              <w:t>- 46.07</w:t>
            </w:r>
          </w:p>
        </w:tc>
      </w:tr>
      <w:tr w:rsidR="00AB5395" w14:paraId="66A0D805" w14:textId="77777777" w:rsidTr="00B971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023" w:type="dxa"/>
            <w:tcBorders>
              <w:top w:val="nil"/>
              <w:left w:val="nil"/>
              <w:bottom w:val="nil"/>
            </w:tcBorders>
            <w:vAlign w:val="center"/>
          </w:tcPr>
          <w:p w14:paraId="1579815B" w14:textId="77777777" w:rsidR="00AB5395" w:rsidRDefault="00AB5395" w:rsidP="00175ABF">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779" w:type="dxa"/>
            <w:tcBorders>
              <w:top w:val="nil"/>
              <w:bottom w:val="nil"/>
            </w:tcBorders>
            <w:vAlign w:val="center"/>
          </w:tcPr>
          <w:p w14:paraId="71642E23"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23,182,225</w:t>
            </w:r>
          </w:p>
        </w:tc>
        <w:tc>
          <w:tcPr>
            <w:tcW w:w="657" w:type="dxa"/>
            <w:tcBorders>
              <w:top w:val="nil"/>
              <w:bottom w:val="nil"/>
            </w:tcBorders>
            <w:vAlign w:val="center"/>
          </w:tcPr>
          <w:p w14:paraId="2B4AE9C1"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0.78</w:t>
            </w:r>
          </w:p>
        </w:tc>
        <w:tc>
          <w:tcPr>
            <w:tcW w:w="1764" w:type="dxa"/>
            <w:tcBorders>
              <w:top w:val="nil"/>
              <w:bottom w:val="nil"/>
            </w:tcBorders>
            <w:vAlign w:val="center"/>
          </w:tcPr>
          <w:p w14:paraId="73F66076"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42,983,431</w:t>
            </w:r>
          </w:p>
        </w:tc>
        <w:tc>
          <w:tcPr>
            <w:tcW w:w="672" w:type="dxa"/>
            <w:tcBorders>
              <w:top w:val="nil"/>
              <w:bottom w:val="nil"/>
            </w:tcBorders>
            <w:vAlign w:val="center"/>
          </w:tcPr>
          <w:p w14:paraId="4DDF766B"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1.17</w:t>
            </w:r>
          </w:p>
        </w:tc>
        <w:tc>
          <w:tcPr>
            <w:tcW w:w="1414" w:type="dxa"/>
            <w:tcBorders>
              <w:top w:val="nil"/>
              <w:bottom w:val="nil"/>
            </w:tcBorders>
            <w:vAlign w:val="center"/>
          </w:tcPr>
          <w:p w14:paraId="10CEC1EA" w14:textId="77777777" w:rsidR="00AB5395" w:rsidRPr="009F2E26" w:rsidRDefault="00AB5395" w:rsidP="00175ABF">
            <w:pPr>
              <w:jc w:val="right"/>
              <w:rPr>
                <w:rFonts w:asciiTheme="minorEastAsia" w:eastAsiaTheme="minorEastAsia" w:hAnsiTheme="minorEastAsia"/>
                <w:noProof/>
                <w:sz w:val="18"/>
                <w:szCs w:val="18"/>
              </w:rPr>
            </w:pPr>
            <w:r w:rsidRPr="009F2E26">
              <w:rPr>
                <w:rFonts w:asciiTheme="minorEastAsia" w:eastAsiaTheme="minorEastAsia" w:hAnsiTheme="minorEastAsia"/>
                <w:noProof/>
                <w:sz w:val="18"/>
                <w:szCs w:val="18"/>
              </w:rPr>
              <w:t>- 19,801,206</w:t>
            </w:r>
          </w:p>
        </w:tc>
        <w:tc>
          <w:tcPr>
            <w:tcW w:w="651" w:type="dxa"/>
            <w:tcBorders>
              <w:top w:val="nil"/>
              <w:bottom w:val="nil"/>
              <w:right w:val="nil"/>
            </w:tcBorders>
            <w:vAlign w:val="center"/>
          </w:tcPr>
          <w:p w14:paraId="66F1D5B8" w14:textId="77777777" w:rsidR="00AB5395" w:rsidRPr="009F2E26" w:rsidRDefault="00AB5395" w:rsidP="00175ABF">
            <w:pPr>
              <w:jc w:val="right"/>
              <w:rPr>
                <w:rFonts w:asciiTheme="minorEastAsia" w:eastAsiaTheme="minorEastAsia" w:hAnsiTheme="minorEastAsia"/>
                <w:kern w:val="0"/>
                <w:sz w:val="18"/>
                <w:szCs w:val="18"/>
              </w:rPr>
            </w:pPr>
            <w:r w:rsidRPr="009F2E26">
              <w:rPr>
                <w:rFonts w:asciiTheme="minorEastAsia" w:eastAsiaTheme="minorEastAsia" w:hAnsiTheme="minorEastAsia"/>
                <w:kern w:val="0"/>
                <w:sz w:val="18"/>
                <w:szCs w:val="18"/>
              </w:rPr>
              <w:t>- 46.07</w:t>
            </w:r>
          </w:p>
        </w:tc>
      </w:tr>
      <w:tr w:rsidR="00AB5395" w14:paraId="0C30A687" w14:textId="77777777" w:rsidTr="00B971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023" w:type="dxa"/>
            <w:tcBorders>
              <w:top w:val="nil"/>
              <w:left w:val="nil"/>
              <w:bottom w:val="nil"/>
            </w:tcBorders>
            <w:vAlign w:val="center"/>
          </w:tcPr>
          <w:p w14:paraId="438C3266" w14:textId="77777777" w:rsidR="00AB5395" w:rsidRDefault="00AB5395" w:rsidP="00175ABF">
            <w:pPr>
              <w:jc w:val="distribute"/>
              <w:rPr>
                <w:rFonts w:ascii="標楷體" w:eastAsia="標楷體" w:hAnsi="標楷體"/>
                <w:spacing w:val="-6"/>
                <w:kern w:val="0"/>
                <w:sz w:val="22"/>
              </w:rPr>
            </w:pPr>
            <w:r w:rsidRPr="00004D6F">
              <w:rPr>
                <w:rFonts w:ascii="標楷體" w:eastAsia="標楷體" w:hAnsi="標楷體"/>
                <w:b/>
                <w:spacing w:val="-6"/>
                <w:kern w:val="0"/>
              </w:rPr>
              <w:t>淨資產</w:t>
            </w:r>
          </w:p>
        </w:tc>
        <w:tc>
          <w:tcPr>
            <w:tcW w:w="1779" w:type="dxa"/>
            <w:tcBorders>
              <w:top w:val="nil"/>
              <w:bottom w:val="nil"/>
            </w:tcBorders>
            <w:vAlign w:val="center"/>
          </w:tcPr>
          <w:p w14:paraId="7476532F"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b/>
                <w:sz w:val="18"/>
                <w:szCs w:val="18"/>
              </w:rPr>
              <w:t>2,931,808,362</w:t>
            </w:r>
          </w:p>
        </w:tc>
        <w:tc>
          <w:tcPr>
            <w:tcW w:w="657" w:type="dxa"/>
            <w:tcBorders>
              <w:top w:val="nil"/>
              <w:bottom w:val="nil"/>
            </w:tcBorders>
            <w:vAlign w:val="center"/>
          </w:tcPr>
          <w:p w14:paraId="7A6233FF"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b/>
                <w:sz w:val="18"/>
                <w:szCs w:val="18"/>
              </w:rPr>
              <w:t>99.22</w:t>
            </w:r>
          </w:p>
        </w:tc>
        <w:tc>
          <w:tcPr>
            <w:tcW w:w="1764" w:type="dxa"/>
            <w:tcBorders>
              <w:top w:val="nil"/>
              <w:bottom w:val="nil"/>
            </w:tcBorders>
            <w:vAlign w:val="center"/>
          </w:tcPr>
          <w:p w14:paraId="2471BCA4"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b/>
                <w:sz w:val="18"/>
                <w:szCs w:val="18"/>
              </w:rPr>
              <w:t>3,646,410,289</w:t>
            </w:r>
          </w:p>
        </w:tc>
        <w:tc>
          <w:tcPr>
            <w:tcW w:w="672" w:type="dxa"/>
            <w:tcBorders>
              <w:top w:val="nil"/>
              <w:bottom w:val="nil"/>
            </w:tcBorders>
            <w:vAlign w:val="center"/>
          </w:tcPr>
          <w:p w14:paraId="3A5EB4EC"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b/>
                <w:sz w:val="18"/>
                <w:szCs w:val="18"/>
              </w:rPr>
              <w:t>98.83</w:t>
            </w:r>
          </w:p>
        </w:tc>
        <w:tc>
          <w:tcPr>
            <w:tcW w:w="1414" w:type="dxa"/>
            <w:tcBorders>
              <w:top w:val="nil"/>
              <w:bottom w:val="nil"/>
            </w:tcBorders>
            <w:vAlign w:val="center"/>
          </w:tcPr>
          <w:p w14:paraId="5E4F974D" w14:textId="77777777" w:rsidR="00AB5395" w:rsidRPr="009F2E26" w:rsidRDefault="00AB5395" w:rsidP="00175ABF">
            <w:pPr>
              <w:jc w:val="right"/>
              <w:rPr>
                <w:rFonts w:asciiTheme="minorEastAsia" w:eastAsiaTheme="minorEastAsia" w:hAnsiTheme="minorEastAsia"/>
                <w:noProof/>
                <w:sz w:val="18"/>
                <w:szCs w:val="18"/>
              </w:rPr>
            </w:pPr>
            <w:r w:rsidRPr="009F2E26">
              <w:rPr>
                <w:rFonts w:asciiTheme="minorEastAsia" w:eastAsiaTheme="minorEastAsia" w:hAnsiTheme="minorEastAsia"/>
                <w:b/>
                <w:noProof/>
                <w:sz w:val="18"/>
                <w:szCs w:val="18"/>
              </w:rPr>
              <w:t>- 714,601,927</w:t>
            </w:r>
          </w:p>
        </w:tc>
        <w:tc>
          <w:tcPr>
            <w:tcW w:w="651" w:type="dxa"/>
            <w:tcBorders>
              <w:top w:val="nil"/>
              <w:bottom w:val="nil"/>
              <w:right w:val="nil"/>
            </w:tcBorders>
            <w:vAlign w:val="center"/>
          </w:tcPr>
          <w:p w14:paraId="2E6C4F72" w14:textId="77777777" w:rsidR="00AB5395" w:rsidRPr="009F2E26" w:rsidRDefault="00AB5395" w:rsidP="00175ABF">
            <w:pPr>
              <w:jc w:val="right"/>
              <w:rPr>
                <w:rFonts w:asciiTheme="minorEastAsia" w:eastAsiaTheme="minorEastAsia" w:hAnsiTheme="minorEastAsia"/>
                <w:kern w:val="0"/>
                <w:sz w:val="18"/>
                <w:szCs w:val="18"/>
              </w:rPr>
            </w:pPr>
            <w:r w:rsidRPr="009F2E26">
              <w:rPr>
                <w:rFonts w:asciiTheme="minorEastAsia" w:eastAsiaTheme="minorEastAsia" w:hAnsiTheme="minorEastAsia"/>
                <w:b/>
                <w:kern w:val="0"/>
                <w:sz w:val="18"/>
                <w:szCs w:val="18"/>
              </w:rPr>
              <w:t>- 19.60</w:t>
            </w:r>
          </w:p>
        </w:tc>
      </w:tr>
      <w:tr w:rsidR="00AB5395" w14:paraId="55CFD1C7" w14:textId="77777777" w:rsidTr="00B971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023" w:type="dxa"/>
            <w:tcBorders>
              <w:top w:val="nil"/>
              <w:left w:val="nil"/>
              <w:bottom w:val="nil"/>
            </w:tcBorders>
            <w:vAlign w:val="center"/>
          </w:tcPr>
          <w:p w14:paraId="417141EA" w14:textId="77777777" w:rsidR="00AB5395" w:rsidRDefault="00AB5395" w:rsidP="00175ABF">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14:paraId="30FA82AE"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2,931,808,362</w:t>
            </w:r>
          </w:p>
        </w:tc>
        <w:tc>
          <w:tcPr>
            <w:tcW w:w="657" w:type="dxa"/>
            <w:tcBorders>
              <w:top w:val="nil"/>
              <w:bottom w:val="nil"/>
            </w:tcBorders>
            <w:vAlign w:val="center"/>
          </w:tcPr>
          <w:p w14:paraId="15740A6E"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99.22</w:t>
            </w:r>
          </w:p>
        </w:tc>
        <w:tc>
          <w:tcPr>
            <w:tcW w:w="1764" w:type="dxa"/>
            <w:tcBorders>
              <w:top w:val="nil"/>
              <w:bottom w:val="nil"/>
            </w:tcBorders>
            <w:vAlign w:val="center"/>
          </w:tcPr>
          <w:p w14:paraId="1FC0E0CD"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3,646,410,289</w:t>
            </w:r>
          </w:p>
        </w:tc>
        <w:tc>
          <w:tcPr>
            <w:tcW w:w="672" w:type="dxa"/>
            <w:tcBorders>
              <w:top w:val="nil"/>
              <w:bottom w:val="nil"/>
            </w:tcBorders>
            <w:vAlign w:val="center"/>
          </w:tcPr>
          <w:p w14:paraId="457CCCD9"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98.83</w:t>
            </w:r>
          </w:p>
        </w:tc>
        <w:tc>
          <w:tcPr>
            <w:tcW w:w="1414" w:type="dxa"/>
            <w:tcBorders>
              <w:top w:val="nil"/>
              <w:bottom w:val="nil"/>
            </w:tcBorders>
            <w:vAlign w:val="center"/>
          </w:tcPr>
          <w:p w14:paraId="5FCB7965" w14:textId="77777777" w:rsidR="00AB5395" w:rsidRPr="009F2E26" w:rsidRDefault="00AB5395" w:rsidP="00175ABF">
            <w:pPr>
              <w:jc w:val="right"/>
              <w:rPr>
                <w:rFonts w:asciiTheme="minorEastAsia" w:eastAsiaTheme="minorEastAsia" w:hAnsiTheme="minorEastAsia"/>
                <w:noProof/>
                <w:sz w:val="18"/>
                <w:szCs w:val="18"/>
              </w:rPr>
            </w:pPr>
            <w:r w:rsidRPr="009F2E26">
              <w:rPr>
                <w:rFonts w:asciiTheme="minorEastAsia" w:eastAsiaTheme="minorEastAsia" w:hAnsiTheme="minorEastAsia"/>
                <w:noProof/>
                <w:sz w:val="18"/>
                <w:szCs w:val="18"/>
              </w:rPr>
              <w:t>- 714,601,927</w:t>
            </w:r>
          </w:p>
        </w:tc>
        <w:tc>
          <w:tcPr>
            <w:tcW w:w="651" w:type="dxa"/>
            <w:tcBorders>
              <w:top w:val="nil"/>
              <w:bottom w:val="nil"/>
              <w:right w:val="nil"/>
            </w:tcBorders>
            <w:vAlign w:val="center"/>
          </w:tcPr>
          <w:p w14:paraId="1BFD0C5B" w14:textId="77777777" w:rsidR="00AB5395" w:rsidRPr="009F2E26" w:rsidRDefault="00AB5395" w:rsidP="00175ABF">
            <w:pPr>
              <w:jc w:val="right"/>
              <w:rPr>
                <w:rFonts w:asciiTheme="minorEastAsia" w:eastAsiaTheme="minorEastAsia" w:hAnsiTheme="minorEastAsia"/>
                <w:kern w:val="0"/>
                <w:sz w:val="18"/>
                <w:szCs w:val="18"/>
              </w:rPr>
            </w:pPr>
            <w:r w:rsidRPr="009F2E26">
              <w:rPr>
                <w:rFonts w:asciiTheme="minorEastAsia" w:eastAsiaTheme="minorEastAsia" w:hAnsiTheme="minorEastAsia"/>
                <w:kern w:val="0"/>
                <w:sz w:val="18"/>
                <w:szCs w:val="18"/>
              </w:rPr>
              <w:t>- 19.60</w:t>
            </w:r>
          </w:p>
        </w:tc>
      </w:tr>
      <w:tr w:rsidR="00AB5395" w14:paraId="6A87602B" w14:textId="77777777" w:rsidTr="00B971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023" w:type="dxa"/>
            <w:tcBorders>
              <w:top w:val="nil"/>
              <w:left w:val="nil"/>
              <w:bottom w:val="nil"/>
            </w:tcBorders>
            <w:vAlign w:val="center"/>
          </w:tcPr>
          <w:p w14:paraId="20AFAD84" w14:textId="77777777" w:rsidR="00AB5395" w:rsidRDefault="00AB5395" w:rsidP="00175ABF">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14:paraId="0EA05BDA"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2,931,808,362</w:t>
            </w:r>
          </w:p>
        </w:tc>
        <w:tc>
          <w:tcPr>
            <w:tcW w:w="657" w:type="dxa"/>
            <w:tcBorders>
              <w:top w:val="nil"/>
              <w:bottom w:val="nil"/>
            </w:tcBorders>
            <w:vAlign w:val="center"/>
          </w:tcPr>
          <w:p w14:paraId="38F064D5"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99.22</w:t>
            </w:r>
          </w:p>
        </w:tc>
        <w:tc>
          <w:tcPr>
            <w:tcW w:w="1764" w:type="dxa"/>
            <w:tcBorders>
              <w:top w:val="nil"/>
              <w:bottom w:val="nil"/>
            </w:tcBorders>
            <w:vAlign w:val="center"/>
          </w:tcPr>
          <w:p w14:paraId="7959006A"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3,646,410,289</w:t>
            </w:r>
          </w:p>
        </w:tc>
        <w:tc>
          <w:tcPr>
            <w:tcW w:w="672" w:type="dxa"/>
            <w:tcBorders>
              <w:top w:val="nil"/>
              <w:bottom w:val="nil"/>
            </w:tcBorders>
            <w:vAlign w:val="center"/>
          </w:tcPr>
          <w:p w14:paraId="6671D5D2"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sz w:val="18"/>
                <w:szCs w:val="18"/>
              </w:rPr>
              <w:t>98.83</w:t>
            </w:r>
          </w:p>
        </w:tc>
        <w:tc>
          <w:tcPr>
            <w:tcW w:w="1414" w:type="dxa"/>
            <w:tcBorders>
              <w:top w:val="nil"/>
              <w:bottom w:val="nil"/>
            </w:tcBorders>
            <w:vAlign w:val="center"/>
          </w:tcPr>
          <w:p w14:paraId="3824C81C" w14:textId="77777777" w:rsidR="00AB5395" w:rsidRPr="009F2E26" w:rsidRDefault="00AB5395" w:rsidP="00175ABF">
            <w:pPr>
              <w:jc w:val="right"/>
              <w:rPr>
                <w:rFonts w:asciiTheme="minorEastAsia" w:eastAsiaTheme="minorEastAsia" w:hAnsiTheme="minorEastAsia"/>
                <w:noProof/>
                <w:sz w:val="18"/>
                <w:szCs w:val="18"/>
              </w:rPr>
            </w:pPr>
            <w:r w:rsidRPr="009F2E26">
              <w:rPr>
                <w:rFonts w:asciiTheme="minorEastAsia" w:eastAsiaTheme="minorEastAsia" w:hAnsiTheme="minorEastAsia"/>
                <w:noProof/>
                <w:sz w:val="18"/>
                <w:szCs w:val="18"/>
              </w:rPr>
              <w:t>- 714,601,927</w:t>
            </w:r>
          </w:p>
        </w:tc>
        <w:tc>
          <w:tcPr>
            <w:tcW w:w="651" w:type="dxa"/>
            <w:tcBorders>
              <w:top w:val="nil"/>
              <w:bottom w:val="nil"/>
              <w:right w:val="nil"/>
            </w:tcBorders>
            <w:vAlign w:val="center"/>
          </w:tcPr>
          <w:p w14:paraId="761DA672" w14:textId="77777777" w:rsidR="00AB5395" w:rsidRPr="009F2E26" w:rsidRDefault="00AB5395" w:rsidP="00175ABF">
            <w:pPr>
              <w:jc w:val="right"/>
              <w:rPr>
                <w:rFonts w:asciiTheme="minorEastAsia" w:eastAsiaTheme="minorEastAsia" w:hAnsiTheme="minorEastAsia"/>
                <w:kern w:val="0"/>
                <w:sz w:val="18"/>
                <w:szCs w:val="18"/>
              </w:rPr>
            </w:pPr>
            <w:r w:rsidRPr="009F2E26">
              <w:rPr>
                <w:rFonts w:asciiTheme="minorEastAsia" w:eastAsiaTheme="minorEastAsia" w:hAnsiTheme="minorEastAsia"/>
                <w:kern w:val="0"/>
                <w:sz w:val="18"/>
                <w:szCs w:val="18"/>
              </w:rPr>
              <w:t>- 19.60</w:t>
            </w:r>
          </w:p>
        </w:tc>
      </w:tr>
      <w:tr w:rsidR="00AB5395" w14:paraId="45D086E8" w14:textId="77777777" w:rsidTr="00B971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023" w:type="dxa"/>
            <w:tcBorders>
              <w:top w:val="nil"/>
              <w:left w:val="nil"/>
              <w:bottom w:val="single" w:sz="8" w:space="0" w:color="auto"/>
            </w:tcBorders>
            <w:vAlign w:val="center"/>
          </w:tcPr>
          <w:p w14:paraId="66813C18" w14:textId="77777777" w:rsidR="00AB5395" w:rsidRDefault="00AB5395" w:rsidP="00175ABF">
            <w:pPr>
              <w:jc w:val="distribute"/>
              <w:rPr>
                <w:rFonts w:ascii="標楷體" w:eastAsia="標楷體" w:hAnsi="標楷體"/>
                <w:spacing w:val="-6"/>
                <w:kern w:val="0"/>
                <w:sz w:val="22"/>
              </w:rPr>
            </w:pPr>
            <w:r w:rsidRPr="00004D6F">
              <w:rPr>
                <w:rFonts w:ascii="標楷體" w:eastAsia="標楷體" w:hAnsi="標楷體"/>
                <w:b/>
                <w:spacing w:val="-6"/>
                <w:kern w:val="0"/>
              </w:rPr>
              <w:t>合計</w:t>
            </w:r>
          </w:p>
        </w:tc>
        <w:tc>
          <w:tcPr>
            <w:tcW w:w="1779" w:type="dxa"/>
            <w:tcBorders>
              <w:top w:val="nil"/>
              <w:bottom w:val="single" w:sz="8" w:space="0" w:color="auto"/>
            </w:tcBorders>
            <w:vAlign w:val="center"/>
          </w:tcPr>
          <w:p w14:paraId="06EB42D5"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b/>
                <w:sz w:val="18"/>
                <w:szCs w:val="18"/>
              </w:rPr>
              <w:t>2,954,990,587</w:t>
            </w:r>
          </w:p>
        </w:tc>
        <w:tc>
          <w:tcPr>
            <w:tcW w:w="657" w:type="dxa"/>
            <w:tcBorders>
              <w:top w:val="nil"/>
              <w:bottom w:val="single" w:sz="8" w:space="0" w:color="auto"/>
            </w:tcBorders>
            <w:vAlign w:val="center"/>
          </w:tcPr>
          <w:p w14:paraId="0A6F9E41"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b/>
                <w:sz w:val="18"/>
                <w:szCs w:val="18"/>
              </w:rPr>
              <w:t>100.00</w:t>
            </w:r>
          </w:p>
        </w:tc>
        <w:tc>
          <w:tcPr>
            <w:tcW w:w="1764" w:type="dxa"/>
            <w:tcBorders>
              <w:top w:val="nil"/>
              <w:bottom w:val="single" w:sz="8" w:space="0" w:color="auto"/>
            </w:tcBorders>
            <w:vAlign w:val="center"/>
          </w:tcPr>
          <w:p w14:paraId="7716D1EA"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b/>
                <w:sz w:val="18"/>
                <w:szCs w:val="18"/>
              </w:rPr>
              <w:t>3,689,393,720</w:t>
            </w:r>
          </w:p>
        </w:tc>
        <w:tc>
          <w:tcPr>
            <w:tcW w:w="672" w:type="dxa"/>
            <w:tcBorders>
              <w:top w:val="nil"/>
              <w:bottom w:val="single" w:sz="8" w:space="0" w:color="auto"/>
            </w:tcBorders>
            <w:vAlign w:val="center"/>
          </w:tcPr>
          <w:p w14:paraId="418007F3" w14:textId="77777777" w:rsidR="00AB5395" w:rsidRPr="009F2E26" w:rsidRDefault="00AB5395" w:rsidP="00175ABF">
            <w:pPr>
              <w:jc w:val="right"/>
              <w:rPr>
                <w:rFonts w:asciiTheme="minorEastAsia" w:eastAsiaTheme="minorEastAsia" w:hAnsiTheme="minorEastAsia"/>
                <w:sz w:val="18"/>
                <w:szCs w:val="18"/>
              </w:rPr>
            </w:pPr>
            <w:r w:rsidRPr="009F2E26">
              <w:rPr>
                <w:rFonts w:asciiTheme="minorEastAsia" w:eastAsiaTheme="minorEastAsia" w:hAnsiTheme="minorEastAsia"/>
                <w:b/>
                <w:sz w:val="18"/>
                <w:szCs w:val="18"/>
              </w:rPr>
              <w:t>100.00</w:t>
            </w:r>
          </w:p>
        </w:tc>
        <w:tc>
          <w:tcPr>
            <w:tcW w:w="1414" w:type="dxa"/>
            <w:tcBorders>
              <w:top w:val="nil"/>
              <w:bottom w:val="single" w:sz="8" w:space="0" w:color="auto"/>
            </w:tcBorders>
            <w:vAlign w:val="center"/>
          </w:tcPr>
          <w:p w14:paraId="67BDDE8D" w14:textId="77777777" w:rsidR="00AB5395" w:rsidRPr="009F2E26" w:rsidRDefault="00AB5395" w:rsidP="00175ABF">
            <w:pPr>
              <w:jc w:val="right"/>
              <w:rPr>
                <w:rFonts w:asciiTheme="minorEastAsia" w:eastAsiaTheme="minorEastAsia" w:hAnsiTheme="minorEastAsia"/>
                <w:noProof/>
                <w:sz w:val="18"/>
                <w:szCs w:val="18"/>
              </w:rPr>
            </w:pPr>
            <w:r w:rsidRPr="009F2E26">
              <w:rPr>
                <w:rFonts w:asciiTheme="minorEastAsia" w:eastAsiaTheme="minorEastAsia" w:hAnsiTheme="minorEastAsia"/>
                <w:b/>
                <w:noProof/>
                <w:sz w:val="18"/>
                <w:szCs w:val="18"/>
              </w:rPr>
              <w:t>- 734,403,133</w:t>
            </w:r>
          </w:p>
        </w:tc>
        <w:tc>
          <w:tcPr>
            <w:tcW w:w="651" w:type="dxa"/>
            <w:tcBorders>
              <w:top w:val="nil"/>
              <w:bottom w:val="single" w:sz="8" w:space="0" w:color="auto"/>
              <w:right w:val="nil"/>
            </w:tcBorders>
            <w:vAlign w:val="center"/>
          </w:tcPr>
          <w:p w14:paraId="7A0FA8ED" w14:textId="77777777" w:rsidR="00AB5395" w:rsidRPr="009F2E26" w:rsidRDefault="00AB5395" w:rsidP="00175ABF">
            <w:pPr>
              <w:jc w:val="right"/>
              <w:rPr>
                <w:rFonts w:asciiTheme="minorEastAsia" w:eastAsiaTheme="minorEastAsia" w:hAnsiTheme="minorEastAsia"/>
                <w:kern w:val="0"/>
                <w:sz w:val="18"/>
                <w:szCs w:val="18"/>
              </w:rPr>
            </w:pPr>
            <w:r w:rsidRPr="009F2E26">
              <w:rPr>
                <w:rFonts w:asciiTheme="minorEastAsia" w:eastAsiaTheme="minorEastAsia" w:hAnsiTheme="minorEastAsia"/>
                <w:b/>
                <w:kern w:val="0"/>
                <w:sz w:val="18"/>
                <w:szCs w:val="18"/>
              </w:rPr>
              <w:t>- 19.91</w:t>
            </w:r>
          </w:p>
        </w:tc>
      </w:tr>
    </w:tbl>
    <w:p w14:paraId="1210D1C8" w14:textId="58BF6508" w:rsidR="00A23608" w:rsidRPr="009F2E26" w:rsidRDefault="00AB5395" w:rsidP="009F2E26">
      <w:pPr>
        <w:tabs>
          <w:tab w:val="left" w:pos="408"/>
        </w:tabs>
        <w:adjustRightInd w:val="0"/>
        <w:snapToGrid w:val="0"/>
        <w:spacing w:line="240" w:lineRule="exact"/>
        <w:ind w:left="360" w:hangingChars="200" w:hanging="360"/>
        <w:rPr>
          <w:rFonts w:ascii="標楷體" w:eastAsia="標楷體" w:hAnsi="標楷體"/>
          <w:sz w:val="18"/>
          <w:szCs w:val="18"/>
        </w:rPr>
      </w:pPr>
      <w:proofErr w:type="gramStart"/>
      <w:r w:rsidRPr="009F2E26">
        <w:rPr>
          <w:rFonts w:ascii="標楷體" w:eastAsia="標楷體" w:hAnsi="標楷體"/>
          <w:sz w:val="18"/>
          <w:szCs w:val="18"/>
        </w:rPr>
        <w:t>註</w:t>
      </w:r>
      <w:proofErr w:type="gramEnd"/>
      <w:r w:rsidRPr="009F2E26">
        <w:rPr>
          <w:rFonts w:ascii="標楷體" w:eastAsia="標楷體" w:hAnsi="標楷體"/>
          <w:sz w:val="18"/>
          <w:szCs w:val="18"/>
        </w:rPr>
        <w:t>：</w:t>
      </w:r>
      <w:proofErr w:type="gramStart"/>
      <w:r w:rsidRPr="009F2E26">
        <w:rPr>
          <w:rFonts w:ascii="標楷體" w:eastAsia="標楷體" w:hAnsi="標楷體"/>
          <w:sz w:val="18"/>
          <w:szCs w:val="18"/>
        </w:rPr>
        <w:t>本表編製</w:t>
      </w:r>
      <w:proofErr w:type="gramEnd"/>
      <w:r w:rsidRPr="009F2E26">
        <w:rPr>
          <w:rFonts w:ascii="標楷體" w:eastAsia="標楷體" w:hAnsi="標楷體"/>
          <w:sz w:val="18"/>
          <w:szCs w:val="18"/>
        </w:rPr>
        <w:t>基礎係配合會計法刪除第29條條文，自</w:t>
      </w:r>
      <w:proofErr w:type="gramStart"/>
      <w:r w:rsidRPr="009F2E26">
        <w:rPr>
          <w:rFonts w:ascii="標楷體" w:eastAsia="標楷體" w:hAnsi="標楷體"/>
          <w:sz w:val="18"/>
          <w:szCs w:val="18"/>
        </w:rPr>
        <w:t>109</w:t>
      </w:r>
      <w:proofErr w:type="gramEnd"/>
      <w:r w:rsidRPr="009F2E26">
        <w:rPr>
          <w:rFonts w:ascii="標楷體" w:eastAsia="標楷體" w:hAnsi="標楷體"/>
          <w:sz w:val="18"/>
          <w:szCs w:val="18"/>
        </w:rPr>
        <w:t>年度起併入</w:t>
      </w:r>
      <w:proofErr w:type="gramStart"/>
      <w:r w:rsidRPr="009F2E26">
        <w:rPr>
          <w:rFonts w:ascii="標楷體" w:eastAsia="標楷體" w:hAnsi="標楷體"/>
          <w:sz w:val="18"/>
          <w:szCs w:val="18"/>
        </w:rPr>
        <w:t>原另表表達</w:t>
      </w:r>
      <w:proofErr w:type="gramEnd"/>
      <w:r w:rsidRPr="009F2E26">
        <w:rPr>
          <w:rFonts w:ascii="標楷體" w:eastAsia="標楷體" w:hAnsi="標楷體"/>
          <w:sz w:val="18"/>
          <w:szCs w:val="18"/>
        </w:rPr>
        <w:t>之長期投資、固定資產、遞耗資產、無形資產及長期負債相關科目，與預算列入基金來源及用途之基礎不同，108年12月31日金額配合會計報表適用科目辦理重分類</w:t>
      </w:r>
      <w:r w:rsidR="00EA0BA0" w:rsidRPr="009F2E26">
        <w:rPr>
          <w:rFonts w:ascii="標楷體" w:eastAsia="標楷體" w:hAnsi="標楷體" w:hint="eastAsia"/>
          <w:sz w:val="18"/>
          <w:szCs w:val="18"/>
        </w:rPr>
        <w:t>。</w:t>
      </w:r>
    </w:p>
    <w:sectPr w:rsidR="00A23608" w:rsidRPr="009F2E26" w:rsidSect="00AD5141">
      <w:footerReference w:type="even" r:id="rId8"/>
      <w:footerReference w:type="default" r:id="rId9"/>
      <w:pgSz w:w="11906" w:h="16838" w:code="9"/>
      <w:pgMar w:top="1418" w:right="851" w:bottom="1418" w:left="851" w:header="1021" w:footer="737" w:gutter="284"/>
      <w:pgNumType w:start="36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278049" w14:textId="77777777" w:rsidR="00042CF0" w:rsidRDefault="00042CF0" w:rsidP="00102BE8">
      <w:r>
        <w:separator/>
      </w:r>
    </w:p>
  </w:endnote>
  <w:endnote w:type="continuationSeparator" w:id="0">
    <w:p w14:paraId="16FBDD8B" w14:textId="77777777" w:rsidR="00042CF0" w:rsidRDefault="00042CF0" w:rsidP="00102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altName w:val="細明體_HKSCS"/>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標楷體" w:eastAsia="標楷體" w:hAnsi="標楷體"/>
      </w:rPr>
      <w:id w:val="1243673170"/>
      <w:docPartObj>
        <w:docPartGallery w:val="Page Numbers (Bottom of Page)"/>
        <w:docPartUnique/>
      </w:docPartObj>
    </w:sdtPr>
    <w:sdtEndPr/>
    <w:sdtContent>
      <w:p w14:paraId="5700EBDD" w14:textId="120F61A0" w:rsidR="00AD5141" w:rsidRPr="00DF1F3D" w:rsidRDefault="00AD5141" w:rsidP="00AD5141">
        <w:pPr>
          <w:pStyle w:val="a5"/>
          <w:jc w:val="center"/>
          <w:rPr>
            <w:rFonts w:ascii="標楷體" w:eastAsia="標楷體" w:hAnsi="標楷體"/>
          </w:rPr>
        </w:pPr>
        <w:r>
          <w:rPr>
            <w:rFonts w:ascii="標楷體" w:eastAsia="標楷體" w:hAnsi="標楷體" w:hint="eastAsia"/>
          </w:rPr>
          <w:t>乙-</w:t>
        </w:r>
        <w:r w:rsidRPr="00DF1F3D">
          <w:rPr>
            <w:rFonts w:ascii="標楷體" w:eastAsia="標楷體" w:hAnsi="標楷體"/>
          </w:rPr>
          <w:fldChar w:fldCharType="begin"/>
        </w:r>
        <w:r w:rsidRPr="00DF1F3D">
          <w:rPr>
            <w:rFonts w:ascii="標楷體" w:eastAsia="標楷體" w:hAnsi="標楷體"/>
          </w:rPr>
          <w:instrText>PAGE   \* MERGEFORMAT</w:instrText>
        </w:r>
        <w:r w:rsidRPr="00DF1F3D">
          <w:rPr>
            <w:rFonts w:ascii="標楷體" w:eastAsia="標楷體" w:hAnsi="標楷體"/>
          </w:rPr>
          <w:fldChar w:fldCharType="separate"/>
        </w:r>
        <w:r w:rsidR="00C4526B" w:rsidRPr="00C4526B">
          <w:rPr>
            <w:rFonts w:ascii="標楷體" w:eastAsia="標楷體" w:hAnsi="標楷體"/>
            <w:noProof/>
            <w:lang w:val="zh-TW"/>
          </w:rPr>
          <w:t>360</w:t>
        </w:r>
        <w:r w:rsidRPr="00DF1F3D">
          <w:rPr>
            <w:rFonts w:ascii="標楷體" w:eastAsia="標楷體" w:hAnsi="標楷體"/>
          </w:rPr>
          <w:fldChar w:fldCharType="end"/>
        </w:r>
      </w:p>
    </w:sdtContent>
  </w:sdt>
  <w:p w14:paraId="27F00D5F" w14:textId="3381B527" w:rsidR="00D84993" w:rsidRDefault="00D84993" w:rsidP="004F3D3D">
    <w:pPr>
      <w:pStyle w:val="a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標楷體" w:eastAsia="標楷體" w:hAnsi="標楷體"/>
      </w:rPr>
      <w:id w:val="-461732549"/>
      <w:docPartObj>
        <w:docPartGallery w:val="Page Numbers (Bottom of Page)"/>
        <w:docPartUnique/>
      </w:docPartObj>
    </w:sdtPr>
    <w:sdtEndPr/>
    <w:sdtContent>
      <w:p w14:paraId="73210366" w14:textId="77777777" w:rsidR="00AD5141" w:rsidRDefault="00DF1F3D">
        <w:pPr>
          <w:pStyle w:val="a5"/>
          <w:jc w:val="center"/>
          <w:rPr>
            <w:rFonts w:ascii="標楷體" w:eastAsia="標楷體" w:hAnsi="標楷體"/>
          </w:rPr>
        </w:pPr>
        <w:r>
          <w:rPr>
            <w:rFonts w:ascii="標楷體" w:eastAsia="標楷體" w:hAnsi="標楷體" w:hint="eastAsia"/>
          </w:rPr>
          <w:t>乙-</w:t>
        </w:r>
        <w:r w:rsidR="00D84993" w:rsidRPr="00DF1F3D">
          <w:rPr>
            <w:rFonts w:ascii="標楷體" w:eastAsia="標楷體" w:hAnsi="標楷體"/>
          </w:rPr>
          <w:fldChar w:fldCharType="begin"/>
        </w:r>
        <w:r w:rsidR="00D84993" w:rsidRPr="00DF1F3D">
          <w:rPr>
            <w:rFonts w:ascii="標楷體" w:eastAsia="標楷體" w:hAnsi="標楷體"/>
          </w:rPr>
          <w:instrText>PAGE   \* MERGEFORMAT</w:instrText>
        </w:r>
        <w:r w:rsidR="00D84993" w:rsidRPr="00DF1F3D">
          <w:rPr>
            <w:rFonts w:ascii="標楷體" w:eastAsia="標楷體" w:hAnsi="標楷體"/>
          </w:rPr>
          <w:fldChar w:fldCharType="separate"/>
        </w:r>
        <w:r w:rsidR="00C4526B" w:rsidRPr="00C4526B">
          <w:rPr>
            <w:rFonts w:ascii="標楷體" w:eastAsia="標楷體" w:hAnsi="標楷體"/>
            <w:noProof/>
            <w:lang w:val="zh-TW"/>
          </w:rPr>
          <w:t>361</w:t>
        </w:r>
        <w:r w:rsidR="00D84993" w:rsidRPr="00DF1F3D">
          <w:rPr>
            <w:rFonts w:ascii="標楷體" w:eastAsia="標楷體" w:hAnsi="標楷體"/>
          </w:rPr>
          <w:fldChar w:fldCharType="end"/>
        </w:r>
      </w:p>
      <w:p w14:paraId="7ADB919F" w14:textId="548C5CCF" w:rsidR="00D84993" w:rsidRPr="00DF1F3D" w:rsidRDefault="00042CF0">
        <w:pPr>
          <w:pStyle w:val="a5"/>
          <w:jc w:val="center"/>
          <w:rPr>
            <w:rFonts w:ascii="標楷體" w:eastAsia="標楷體" w:hAnsi="標楷體"/>
          </w:rP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383B3E" w14:textId="77777777" w:rsidR="00042CF0" w:rsidRDefault="00042CF0" w:rsidP="00102BE8">
      <w:r>
        <w:separator/>
      </w:r>
    </w:p>
  </w:footnote>
  <w:footnote w:type="continuationSeparator" w:id="0">
    <w:p w14:paraId="556D53E9" w14:textId="77777777" w:rsidR="00042CF0" w:rsidRDefault="00042CF0" w:rsidP="00102B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577"/>
    <w:rsid w:val="00005FB2"/>
    <w:rsid w:val="00011E6D"/>
    <w:rsid w:val="00020F6F"/>
    <w:rsid w:val="00021341"/>
    <w:rsid w:val="00023703"/>
    <w:rsid w:val="00024B7C"/>
    <w:rsid w:val="00030897"/>
    <w:rsid w:val="00031D06"/>
    <w:rsid w:val="000347EB"/>
    <w:rsid w:val="00034B26"/>
    <w:rsid w:val="00035E0E"/>
    <w:rsid w:val="00036F71"/>
    <w:rsid w:val="000371BC"/>
    <w:rsid w:val="0003764F"/>
    <w:rsid w:val="000416B1"/>
    <w:rsid w:val="00042CF0"/>
    <w:rsid w:val="00044744"/>
    <w:rsid w:val="00044B3F"/>
    <w:rsid w:val="00062E19"/>
    <w:rsid w:val="00062FFF"/>
    <w:rsid w:val="0007244D"/>
    <w:rsid w:val="00076E0E"/>
    <w:rsid w:val="000855DA"/>
    <w:rsid w:val="00092F4B"/>
    <w:rsid w:val="000A0397"/>
    <w:rsid w:val="000A4C34"/>
    <w:rsid w:val="000A4EC1"/>
    <w:rsid w:val="000B363C"/>
    <w:rsid w:val="000B3EF4"/>
    <w:rsid w:val="000B69B3"/>
    <w:rsid w:val="000C59BB"/>
    <w:rsid w:val="000D207F"/>
    <w:rsid w:val="000E75BE"/>
    <w:rsid w:val="000F2DF1"/>
    <w:rsid w:val="000F7973"/>
    <w:rsid w:val="00102BE8"/>
    <w:rsid w:val="00103032"/>
    <w:rsid w:val="00105D5E"/>
    <w:rsid w:val="0011388E"/>
    <w:rsid w:val="00121C3A"/>
    <w:rsid w:val="00121D08"/>
    <w:rsid w:val="0012671F"/>
    <w:rsid w:val="00131577"/>
    <w:rsid w:val="00132E67"/>
    <w:rsid w:val="001342D2"/>
    <w:rsid w:val="00134E0A"/>
    <w:rsid w:val="001359EF"/>
    <w:rsid w:val="001440A5"/>
    <w:rsid w:val="0014413D"/>
    <w:rsid w:val="00150197"/>
    <w:rsid w:val="00155FAC"/>
    <w:rsid w:val="00161E5E"/>
    <w:rsid w:val="00162FFD"/>
    <w:rsid w:val="001630E8"/>
    <w:rsid w:val="0016453E"/>
    <w:rsid w:val="00165BF1"/>
    <w:rsid w:val="0016790D"/>
    <w:rsid w:val="0017619C"/>
    <w:rsid w:val="0018299A"/>
    <w:rsid w:val="00183D47"/>
    <w:rsid w:val="00183E84"/>
    <w:rsid w:val="001929DC"/>
    <w:rsid w:val="0019679E"/>
    <w:rsid w:val="001B34A5"/>
    <w:rsid w:val="001B64CE"/>
    <w:rsid w:val="001C352E"/>
    <w:rsid w:val="001C5C99"/>
    <w:rsid w:val="001C6A2A"/>
    <w:rsid w:val="001D198E"/>
    <w:rsid w:val="001D5A4E"/>
    <w:rsid w:val="001F2260"/>
    <w:rsid w:val="001F493B"/>
    <w:rsid w:val="001F799B"/>
    <w:rsid w:val="0021722C"/>
    <w:rsid w:val="00220281"/>
    <w:rsid w:val="002218AC"/>
    <w:rsid w:val="0022311C"/>
    <w:rsid w:val="00230CAF"/>
    <w:rsid w:val="00236560"/>
    <w:rsid w:val="00236DE4"/>
    <w:rsid w:val="002413CA"/>
    <w:rsid w:val="00246C8A"/>
    <w:rsid w:val="00253198"/>
    <w:rsid w:val="00253937"/>
    <w:rsid w:val="002550BE"/>
    <w:rsid w:val="00257AB2"/>
    <w:rsid w:val="0026794D"/>
    <w:rsid w:val="00267AA0"/>
    <w:rsid w:val="002726CF"/>
    <w:rsid w:val="00273151"/>
    <w:rsid w:val="00274C1C"/>
    <w:rsid w:val="002851F1"/>
    <w:rsid w:val="00291CF7"/>
    <w:rsid w:val="00293A96"/>
    <w:rsid w:val="002A2B84"/>
    <w:rsid w:val="002A39C8"/>
    <w:rsid w:val="002A5391"/>
    <w:rsid w:val="002A77EF"/>
    <w:rsid w:val="002A799B"/>
    <w:rsid w:val="002B2CD6"/>
    <w:rsid w:val="002B78A4"/>
    <w:rsid w:val="002C3A21"/>
    <w:rsid w:val="002C520E"/>
    <w:rsid w:val="002C5D6D"/>
    <w:rsid w:val="002C7F73"/>
    <w:rsid w:val="002D1B6B"/>
    <w:rsid w:val="002D6E14"/>
    <w:rsid w:val="002E14E0"/>
    <w:rsid w:val="002F72B6"/>
    <w:rsid w:val="003009E0"/>
    <w:rsid w:val="00303014"/>
    <w:rsid w:val="00310A7E"/>
    <w:rsid w:val="003149F0"/>
    <w:rsid w:val="00317468"/>
    <w:rsid w:val="003272AE"/>
    <w:rsid w:val="00351F55"/>
    <w:rsid w:val="00352C9F"/>
    <w:rsid w:val="00357A21"/>
    <w:rsid w:val="00362EE3"/>
    <w:rsid w:val="00365E0F"/>
    <w:rsid w:val="00370AE9"/>
    <w:rsid w:val="003803A0"/>
    <w:rsid w:val="00382D4E"/>
    <w:rsid w:val="0038457B"/>
    <w:rsid w:val="00385973"/>
    <w:rsid w:val="00385D4E"/>
    <w:rsid w:val="003862E2"/>
    <w:rsid w:val="00393EEC"/>
    <w:rsid w:val="003A0969"/>
    <w:rsid w:val="003A67A9"/>
    <w:rsid w:val="003A6F41"/>
    <w:rsid w:val="003B5073"/>
    <w:rsid w:val="003B6997"/>
    <w:rsid w:val="003C23D4"/>
    <w:rsid w:val="003D12A7"/>
    <w:rsid w:val="003D2457"/>
    <w:rsid w:val="003D4F5D"/>
    <w:rsid w:val="003D727F"/>
    <w:rsid w:val="003E4110"/>
    <w:rsid w:val="003E57F1"/>
    <w:rsid w:val="003E5F51"/>
    <w:rsid w:val="003E6EAB"/>
    <w:rsid w:val="00401215"/>
    <w:rsid w:val="004041FB"/>
    <w:rsid w:val="004124D9"/>
    <w:rsid w:val="00413319"/>
    <w:rsid w:val="00417732"/>
    <w:rsid w:val="004239B9"/>
    <w:rsid w:val="00433126"/>
    <w:rsid w:val="00435002"/>
    <w:rsid w:val="004379FB"/>
    <w:rsid w:val="00455CFA"/>
    <w:rsid w:val="00471BD3"/>
    <w:rsid w:val="00471DD7"/>
    <w:rsid w:val="004759C6"/>
    <w:rsid w:val="0048366E"/>
    <w:rsid w:val="00492D3E"/>
    <w:rsid w:val="00496833"/>
    <w:rsid w:val="004B1EC4"/>
    <w:rsid w:val="004B77B2"/>
    <w:rsid w:val="004D3180"/>
    <w:rsid w:val="004E7CA2"/>
    <w:rsid w:val="004F20A0"/>
    <w:rsid w:val="004F3D3D"/>
    <w:rsid w:val="004F4B15"/>
    <w:rsid w:val="004F6970"/>
    <w:rsid w:val="004F6E75"/>
    <w:rsid w:val="005051A2"/>
    <w:rsid w:val="00511414"/>
    <w:rsid w:val="005170A2"/>
    <w:rsid w:val="00521C89"/>
    <w:rsid w:val="005220ED"/>
    <w:rsid w:val="00530862"/>
    <w:rsid w:val="0055793A"/>
    <w:rsid w:val="005703FA"/>
    <w:rsid w:val="00572655"/>
    <w:rsid w:val="00573435"/>
    <w:rsid w:val="00573BAC"/>
    <w:rsid w:val="00582A24"/>
    <w:rsid w:val="0058529E"/>
    <w:rsid w:val="005959A8"/>
    <w:rsid w:val="005A13FB"/>
    <w:rsid w:val="005A3DE1"/>
    <w:rsid w:val="005A5FD3"/>
    <w:rsid w:val="005B544F"/>
    <w:rsid w:val="005C472B"/>
    <w:rsid w:val="005D4C43"/>
    <w:rsid w:val="005E2B6D"/>
    <w:rsid w:val="005E6586"/>
    <w:rsid w:val="005F1DD9"/>
    <w:rsid w:val="005F22F2"/>
    <w:rsid w:val="005F5EA9"/>
    <w:rsid w:val="005F7370"/>
    <w:rsid w:val="0060153A"/>
    <w:rsid w:val="006051B2"/>
    <w:rsid w:val="006067A7"/>
    <w:rsid w:val="0060715A"/>
    <w:rsid w:val="0060736B"/>
    <w:rsid w:val="006114E0"/>
    <w:rsid w:val="00612FC3"/>
    <w:rsid w:val="006153F0"/>
    <w:rsid w:val="00616C92"/>
    <w:rsid w:val="00622FC2"/>
    <w:rsid w:val="006270C4"/>
    <w:rsid w:val="006529D6"/>
    <w:rsid w:val="00654F93"/>
    <w:rsid w:val="006561F2"/>
    <w:rsid w:val="00657902"/>
    <w:rsid w:val="00661D65"/>
    <w:rsid w:val="0066201E"/>
    <w:rsid w:val="006633D0"/>
    <w:rsid w:val="006651CD"/>
    <w:rsid w:val="00667366"/>
    <w:rsid w:val="006714FA"/>
    <w:rsid w:val="00684E66"/>
    <w:rsid w:val="00686864"/>
    <w:rsid w:val="006869AC"/>
    <w:rsid w:val="00687FAD"/>
    <w:rsid w:val="006936E5"/>
    <w:rsid w:val="006A5E06"/>
    <w:rsid w:val="006B16D0"/>
    <w:rsid w:val="006B75C0"/>
    <w:rsid w:val="006C04DF"/>
    <w:rsid w:val="006C0634"/>
    <w:rsid w:val="006C7D90"/>
    <w:rsid w:val="006D34A1"/>
    <w:rsid w:val="006D5952"/>
    <w:rsid w:val="006D5B64"/>
    <w:rsid w:val="006D6FBC"/>
    <w:rsid w:val="006E2C90"/>
    <w:rsid w:val="006E3D9C"/>
    <w:rsid w:val="006F083D"/>
    <w:rsid w:val="006F36AE"/>
    <w:rsid w:val="007006A6"/>
    <w:rsid w:val="007033F0"/>
    <w:rsid w:val="00704596"/>
    <w:rsid w:val="007132BB"/>
    <w:rsid w:val="00716BC6"/>
    <w:rsid w:val="00717688"/>
    <w:rsid w:val="00725E39"/>
    <w:rsid w:val="00726A00"/>
    <w:rsid w:val="00726A76"/>
    <w:rsid w:val="00726B3F"/>
    <w:rsid w:val="00735A08"/>
    <w:rsid w:val="007371E4"/>
    <w:rsid w:val="007501E5"/>
    <w:rsid w:val="00752FC7"/>
    <w:rsid w:val="0075749B"/>
    <w:rsid w:val="00760A36"/>
    <w:rsid w:val="007655A0"/>
    <w:rsid w:val="00770D5E"/>
    <w:rsid w:val="00772663"/>
    <w:rsid w:val="00780769"/>
    <w:rsid w:val="00780C0A"/>
    <w:rsid w:val="00782C7C"/>
    <w:rsid w:val="00783210"/>
    <w:rsid w:val="00785C4E"/>
    <w:rsid w:val="00786090"/>
    <w:rsid w:val="007950E3"/>
    <w:rsid w:val="00795A80"/>
    <w:rsid w:val="007B08FA"/>
    <w:rsid w:val="007B7181"/>
    <w:rsid w:val="007E726F"/>
    <w:rsid w:val="007F03D3"/>
    <w:rsid w:val="007F5F83"/>
    <w:rsid w:val="007F622A"/>
    <w:rsid w:val="007F62FF"/>
    <w:rsid w:val="007F790A"/>
    <w:rsid w:val="00807039"/>
    <w:rsid w:val="008179F3"/>
    <w:rsid w:val="00820672"/>
    <w:rsid w:val="00821690"/>
    <w:rsid w:val="00825EA8"/>
    <w:rsid w:val="00830C70"/>
    <w:rsid w:val="00840DE1"/>
    <w:rsid w:val="00843941"/>
    <w:rsid w:val="008504A8"/>
    <w:rsid w:val="00850CA6"/>
    <w:rsid w:val="008600F1"/>
    <w:rsid w:val="00861E09"/>
    <w:rsid w:val="00865C64"/>
    <w:rsid w:val="008900AC"/>
    <w:rsid w:val="00893C10"/>
    <w:rsid w:val="008A0A00"/>
    <w:rsid w:val="008A130A"/>
    <w:rsid w:val="008A2B6B"/>
    <w:rsid w:val="008A2E84"/>
    <w:rsid w:val="008A3B58"/>
    <w:rsid w:val="008B0F4E"/>
    <w:rsid w:val="008C19CB"/>
    <w:rsid w:val="008C20E9"/>
    <w:rsid w:val="008C3170"/>
    <w:rsid w:val="008C3901"/>
    <w:rsid w:val="008C5BA1"/>
    <w:rsid w:val="008D038A"/>
    <w:rsid w:val="008D3447"/>
    <w:rsid w:val="008D49F7"/>
    <w:rsid w:val="008E1183"/>
    <w:rsid w:val="008E15D1"/>
    <w:rsid w:val="008E21AD"/>
    <w:rsid w:val="008E3F4F"/>
    <w:rsid w:val="008F2718"/>
    <w:rsid w:val="008F30CB"/>
    <w:rsid w:val="00901F1D"/>
    <w:rsid w:val="00910404"/>
    <w:rsid w:val="009105F4"/>
    <w:rsid w:val="00912C17"/>
    <w:rsid w:val="00914FD3"/>
    <w:rsid w:val="00921100"/>
    <w:rsid w:val="0092307B"/>
    <w:rsid w:val="00935E65"/>
    <w:rsid w:val="0093653C"/>
    <w:rsid w:val="00937738"/>
    <w:rsid w:val="00941240"/>
    <w:rsid w:val="00941B4F"/>
    <w:rsid w:val="009472C0"/>
    <w:rsid w:val="00950CB3"/>
    <w:rsid w:val="00950FC2"/>
    <w:rsid w:val="00951563"/>
    <w:rsid w:val="0096142B"/>
    <w:rsid w:val="00962AFA"/>
    <w:rsid w:val="0096368E"/>
    <w:rsid w:val="0096450B"/>
    <w:rsid w:val="0096646A"/>
    <w:rsid w:val="00976921"/>
    <w:rsid w:val="009832BE"/>
    <w:rsid w:val="00995715"/>
    <w:rsid w:val="009A7BB5"/>
    <w:rsid w:val="009C2100"/>
    <w:rsid w:val="009C72BC"/>
    <w:rsid w:val="009D3E0E"/>
    <w:rsid w:val="009D4292"/>
    <w:rsid w:val="009E15B4"/>
    <w:rsid w:val="009E1CC9"/>
    <w:rsid w:val="009F1936"/>
    <w:rsid w:val="009F2050"/>
    <w:rsid w:val="009F217F"/>
    <w:rsid w:val="009F2E26"/>
    <w:rsid w:val="009F4926"/>
    <w:rsid w:val="009F7B34"/>
    <w:rsid w:val="00A014A5"/>
    <w:rsid w:val="00A0372C"/>
    <w:rsid w:val="00A0769F"/>
    <w:rsid w:val="00A1134B"/>
    <w:rsid w:val="00A13AE4"/>
    <w:rsid w:val="00A15A3B"/>
    <w:rsid w:val="00A23446"/>
    <w:rsid w:val="00A23608"/>
    <w:rsid w:val="00A31AC8"/>
    <w:rsid w:val="00A355F7"/>
    <w:rsid w:val="00A36CCD"/>
    <w:rsid w:val="00A47333"/>
    <w:rsid w:val="00A50578"/>
    <w:rsid w:val="00A56F01"/>
    <w:rsid w:val="00A62F89"/>
    <w:rsid w:val="00A750AC"/>
    <w:rsid w:val="00A95AF4"/>
    <w:rsid w:val="00A9712B"/>
    <w:rsid w:val="00A97350"/>
    <w:rsid w:val="00AB1AF4"/>
    <w:rsid w:val="00AB5395"/>
    <w:rsid w:val="00AC12D4"/>
    <w:rsid w:val="00AC3415"/>
    <w:rsid w:val="00AC3693"/>
    <w:rsid w:val="00AC6FFE"/>
    <w:rsid w:val="00AD5141"/>
    <w:rsid w:val="00AE0BFA"/>
    <w:rsid w:val="00AE16EC"/>
    <w:rsid w:val="00AE3699"/>
    <w:rsid w:val="00AF2EE9"/>
    <w:rsid w:val="00AF35B1"/>
    <w:rsid w:val="00AF49A1"/>
    <w:rsid w:val="00AF788B"/>
    <w:rsid w:val="00B031AD"/>
    <w:rsid w:val="00B06CA5"/>
    <w:rsid w:val="00B14E8E"/>
    <w:rsid w:val="00B2084E"/>
    <w:rsid w:val="00B22D5B"/>
    <w:rsid w:val="00B2471C"/>
    <w:rsid w:val="00B25553"/>
    <w:rsid w:val="00B31579"/>
    <w:rsid w:val="00B315DE"/>
    <w:rsid w:val="00B315E2"/>
    <w:rsid w:val="00B32737"/>
    <w:rsid w:val="00B353E7"/>
    <w:rsid w:val="00B36B0B"/>
    <w:rsid w:val="00B45B7B"/>
    <w:rsid w:val="00B649DF"/>
    <w:rsid w:val="00B72FCE"/>
    <w:rsid w:val="00B8061F"/>
    <w:rsid w:val="00B82C21"/>
    <w:rsid w:val="00B971FD"/>
    <w:rsid w:val="00BA2F86"/>
    <w:rsid w:val="00BB4D19"/>
    <w:rsid w:val="00BB6964"/>
    <w:rsid w:val="00BC29AD"/>
    <w:rsid w:val="00BC4A90"/>
    <w:rsid w:val="00BE2349"/>
    <w:rsid w:val="00BE3984"/>
    <w:rsid w:val="00BE43C4"/>
    <w:rsid w:val="00BE4E3B"/>
    <w:rsid w:val="00BF4D2D"/>
    <w:rsid w:val="00BF5948"/>
    <w:rsid w:val="00BF5A23"/>
    <w:rsid w:val="00C10E57"/>
    <w:rsid w:val="00C1194C"/>
    <w:rsid w:val="00C12856"/>
    <w:rsid w:val="00C13C1C"/>
    <w:rsid w:val="00C158ED"/>
    <w:rsid w:val="00C177C4"/>
    <w:rsid w:val="00C17AA9"/>
    <w:rsid w:val="00C23264"/>
    <w:rsid w:val="00C25286"/>
    <w:rsid w:val="00C32F6A"/>
    <w:rsid w:val="00C4526B"/>
    <w:rsid w:val="00C457F0"/>
    <w:rsid w:val="00C65D06"/>
    <w:rsid w:val="00C71E27"/>
    <w:rsid w:val="00C776D9"/>
    <w:rsid w:val="00C8302A"/>
    <w:rsid w:val="00C90A48"/>
    <w:rsid w:val="00CA3488"/>
    <w:rsid w:val="00CB2CA6"/>
    <w:rsid w:val="00CB3271"/>
    <w:rsid w:val="00CC4160"/>
    <w:rsid w:val="00CC5050"/>
    <w:rsid w:val="00CD776F"/>
    <w:rsid w:val="00CF128D"/>
    <w:rsid w:val="00CF520E"/>
    <w:rsid w:val="00D0408E"/>
    <w:rsid w:val="00D04C5E"/>
    <w:rsid w:val="00D34838"/>
    <w:rsid w:val="00D3659C"/>
    <w:rsid w:val="00D42C49"/>
    <w:rsid w:val="00D44F88"/>
    <w:rsid w:val="00D5286C"/>
    <w:rsid w:val="00D5396B"/>
    <w:rsid w:val="00D54AA5"/>
    <w:rsid w:val="00D613C0"/>
    <w:rsid w:val="00D627A5"/>
    <w:rsid w:val="00D67ED3"/>
    <w:rsid w:val="00D711FC"/>
    <w:rsid w:val="00D7264F"/>
    <w:rsid w:val="00D72BB7"/>
    <w:rsid w:val="00D737D8"/>
    <w:rsid w:val="00D779AD"/>
    <w:rsid w:val="00D84993"/>
    <w:rsid w:val="00D93A1C"/>
    <w:rsid w:val="00D96944"/>
    <w:rsid w:val="00D970B6"/>
    <w:rsid w:val="00DA3E15"/>
    <w:rsid w:val="00DA7264"/>
    <w:rsid w:val="00DB3085"/>
    <w:rsid w:val="00DC45D3"/>
    <w:rsid w:val="00DC4F2C"/>
    <w:rsid w:val="00DD61B3"/>
    <w:rsid w:val="00DD780D"/>
    <w:rsid w:val="00DE2C26"/>
    <w:rsid w:val="00DE2F5E"/>
    <w:rsid w:val="00DF03FC"/>
    <w:rsid w:val="00DF1F3D"/>
    <w:rsid w:val="00DF2E77"/>
    <w:rsid w:val="00E0333B"/>
    <w:rsid w:val="00E04A0B"/>
    <w:rsid w:val="00E07955"/>
    <w:rsid w:val="00E112A0"/>
    <w:rsid w:val="00E20F3D"/>
    <w:rsid w:val="00E23FA2"/>
    <w:rsid w:val="00E40C34"/>
    <w:rsid w:val="00E461D5"/>
    <w:rsid w:val="00E51C9A"/>
    <w:rsid w:val="00E526A1"/>
    <w:rsid w:val="00E5520F"/>
    <w:rsid w:val="00E621BC"/>
    <w:rsid w:val="00E711EA"/>
    <w:rsid w:val="00E77737"/>
    <w:rsid w:val="00E86149"/>
    <w:rsid w:val="00E90B29"/>
    <w:rsid w:val="00EA03CE"/>
    <w:rsid w:val="00EA0BA0"/>
    <w:rsid w:val="00EA2CD5"/>
    <w:rsid w:val="00EB0EC0"/>
    <w:rsid w:val="00EB13E3"/>
    <w:rsid w:val="00EB4F05"/>
    <w:rsid w:val="00EC0420"/>
    <w:rsid w:val="00EC05CD"/>
    <w:rsid w:val="00EC3122"/>
    <w:rsid w:val="00EC5B5B"/>
    <w:rsid w:val="00ED27A2"/>
    <w:rsid w:val="00ED4B65"/>
    <w:rsid w:val="00ED6719"/>
    <w:rsid w:val="00ED7986"/>
    <w:rsid w:val="00EE0906"/>
    <w:rsid w:val="00EE5CCB"/>
    <w:rsid w:val="00EF5A88"/>
    <w:rsid w:val="00F02D28"/>
    <w:rsid w:val="00F06C69"/>
    <w:rsid w:val="00F12AE3"/>
    <w:rsid w:val="00F1329C"/>
    <w:rsid w:val="00F17555"/>
    <w:rsid w:val="00F30420"/>
    <w:rsid w:val="00F526D2"/>
    <w:rsid w:val="00F52D9F"/>
    <w:rsid w:val="00F65C35"/>
    <w:rsid w:val="00F75D8B"/>
    <w:rsid w:val="00F80E78"/>
    <w:rsid w:val="00F81CDA"/>
    <w:rsid w:val="00F8309A"/>
    <w:rsid w:val="00F85613"/>
    <w:rsid w:val="00F8609F"/>
    <w:rsid w:val="00F92BF2"/>
    <w:rsid w:val="00F9536C"/>
    <w:rsid w:val="00F96D7F"/>
    <w:rsid w:val="00F978C4"/>
    <w:rsid w:val="00FA46F1"/>
    <w:rsid w:val="00FA4E97"/>
    <w:rsid w:val="00FB2275"/>
    <w:rsid w:val="00FB5F33"/>
    <w:rsid w:val="00FB71CD"/>
    <w:rsid w:val="00FC771A"/>
    <w:rsid w:val="00FC7CC2"/>
    <w:rsid w:val="00FD7BC9"/>
    <w:rsid w:val="00FF0691"/>
    <w:rsid w:val="00FF5F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7F1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BE8"/>
    <w:pPr>
      <w:widowControl w:val="0"/>
    </w:pPr>
    <w:rPr>
      <w:rFonts w:ascii="Times New Roman" w:eastAsia="新細明體" w:hAnsi="Times New Roman" w:cs="Times New Roman"/>
      <w:szCs w:val="24"/>
    </w:rPr>
  </w:style>
  <w:style w:type="paragraph" w:styleId="2">
    <w:name w:val="heading 2"/>
    <w:link w:val="20"/>
    <w:qFormat/>
    <w:rsid w:val="00102BE8"/>
    <w:pPr>
      <w:overflowPunct w:val="0"/>
      <w:spacing w:afterLines="50" w:after="50"/>
      <w:ind w:leftChars="250" w:left="250"/>
      <w:jc w:val="both"/>
      <w:outlineLvl w:val="1"/>
    </w:pPr>
    <w:rPr>
      <w:rFonts w:ascii="標楷體" w:eastAsia="標楷體" w:hAnsi="Arial" w:cs="Times New Roman"/>
      <w:b/>
      <w:bCs/>
      <w:sz w:val="36"/>
      <w:szCs w:val="48"/>
    </w:rPr>
  </w:style>
  <w:style w:type="paragraph" w:styleId="3">
    <w:name w:val="heading 3"/>
    <w:link w:val="30"/>
    <w:qFormat/>
    <w:rsid w:val="00102BE8"/>
    <w:pPr>
      <w:overflowPunct w:val="0"/>
      <w:spacing w:beforeLines="50" w:before="50" w:afterLines="50" w:after="50"/>
      <w:jc w:val="both"/>
      <w:outlineLvl w:val="2"/>
    </w:pPr>
    <w:rPr>
      <w:rFonts w:ascii="標楷體" w:eastAsia="標楷體" w:hAnsi="Arial" w:cs="Times New Roman"/>
      <w:b/>
      <w:bCs/>
      <w:sz w:val="32"/>
      <w:szCs w:val="36"/>
    </w:rPr>
  </w:style>
  <w:style w:type="paragraph" w:styleId="4">
    <w:name w:val="heading 4"/>
    <w:link w:val="40"/>
    <w:qFormat/>
    <w:rsid w:val="00102BE8"/>
    <w:pPr>
      <w:overflowPunct w:val="0"/>
      <w:ind w:firstLineChars="150" w:firstLine="150"/>
      <w:jc w:val="both"/>
      <w:outlineLvl w:val="3"/>
    </w:pPr>
    <w:rPr>
      <w:rFonts w:ascii="標楷體" w:eastAsia="標楷體" w:hAnsi="Arial" w:cs="Times New Roman"/>
      <w:b/>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02BE8"/>
    <w:pPr>
      <w:tabs>
        <w:tab w:val="center" w:pos="4153"/>
        <w:tab w:val="right" w:pos="8306"/>
      </w:tabs>
      <w:snapToGrid w:val="0"/>
    </w:pPr>
    <w:rPr>
      <w:sz w:val="20"/>
      <w:szCs w:val="20"/>
    </w:rPr>
  </w:style>
  <w:style w:type="character" w:customStyle="1" w:styleId="a4">
    <w:name w:val="頁首 字元"/>
    <w:basedOn w:val="a0"/>
    <w:link w:val="a3"/>
    <w:uiPriority w:val="99"/>
    <w:rsid w:val="00102BE8"/>
    <w:rPr>
      <w:sz w:val="20"/>
      <w:szCs w:val="20"/>
    </w:rPr>
  </w:style>
  <w:style w:type="paragraph" w:styleId="a5">
    <w:name w:val="footer"/>
    <w:basedOn w:val="a"/>
    <w:link w:val="a6"/>
    <w:uiPriority w:val="99"/>
    <w:unhideWhenUsed/>
    <w:rsid w:val="00102BE8"/>
    <w:pPr>
      <w:tabs>
        <w:tab w:val="center" w:pos="4153"/>
        <w:tab w:val="right" w:pos="8306"/>
      </w:tabs>
      <w:snapToGrid w:val="0"/>
    </w:pPr>
    <w:rPr>
      <w:sz w:val="20"/>
      <w:szCs w:val="20"/>
    </w:rPr>
  </w:style>
  <w:style w:type="character" w:customStyle="1" w:styleId="a6">
    <w:name w:val="頁尾 字元"/>
    <w:basedOn w:val="a0"/>
    <w:link w:val="a5"/>
    <w:uiPriority w:val="99"/>
    <w:rsid w:val="00102BE8"/>
    <w:rPr>
      <w:sz w:val="20"/>
      <w:szCs w:val="20"/>
    </w:rPr>
  </w:style>
  <w:style w:type="character" w:customStyle="1" w:styleId="20">
    <w:name w:val="標題 2 字元"/>
    <w:basedOn w:val="a0"/>
    <w:link w:val="2"/>
    <w:rsid w:val="00102BE8"/>
    <w:rPr>
      <w:rFonts w:ascii="標楷體" w:eastAsia="標楷體" w:hAnsi="Arial" w:cs="Times New Roman"/>
      <w:b/>
      <w:bCs/>
      <w:sz w:val="36"/>
      <w:szCs w:val="48"/>
    </w:rPr>
  </w:style>
  <w:style w:type="character" w:customStyle="1" w:styleId="30">
    <w:name w:val="標題 3 字元"/>
    <w:basedOn w:val="a0"/>
    <w:link w:val="3"/>
    <w:rsid w:val="00102BE8"/>
    <w:rPr>
      <w:rFonts w:ascii="標楷體" w:eastAsia="標楷體" w:hAnsi="Arial" w:cs="Times New Roman"/>
      <w:b/>
      <w:bCs/>
      <w:sz w:val="32"/>
      <w:szCs w:val="36"/>
    </w:rPr>
  </w:style>
  <w:style w:type="character" w:customStyle="1" w:styleId="40">
    <w:name w:val="標題 4 字元"/>
    <w:basedOn w:val="a0"/>
    <w:link w:val="4"/>
    <w:rsid w:val="00102BE8"/>
    <w:rPr>
      <w:rFonts w:ascii="標楷體" w:eastAsia="標楷體" w:hAnsi="Arial" w:cs="Times New Roman"/>
      <w:b/>
      <w:sz w:val="28"/>
      <w:szCs w:val="36"/>
    </w:rPr>
  </w:style>
  <w:style w:type="paragraph" w:customStyle="1" w:styleId="123">
    <w:name w:val="內文123"/>
    <w:rsid w:val="00102BE8"/>
    <w:pPr>
      <w:overflowPunct w:val="0"/>
      <w:spacing w:line="400" w:lineRule="exact"/>
      <w:ind w:firstLineChars="450" w:firstLine="450"/>
      <w:jc w:val="both"/>
    </w:pPr>
    <w:rPr>
      <w:rFonts w:ascii="標楷體" w:eastAsia="標楷體" w:hAnsi="Times New Roman" w:cs="Times New Roman"/>
      <w:szCs w:val="20"/>
    </w:rPr>
  </w:style>
  <w:style w:type="paragraph" w:customStyle="1" w:styleId="12">
    <w:name w:val="內文(1)(2)"/>
    <w:rsid w:val="000A4EC1"/>
    <w:pPr>
      <w:tabs>
        <w:tab w:val="left" w:pos="2520"/>
      </w:tabs>
      <w:overflowPunct w:val="0"/>
      <w:ind w:firstLineChars="550" w:firstLine="550"/>
      <w:jc w:val="both"/>
    </w:pPr>
    <w:rPr>
      <w:rFonts w:ascii="標楷體" w:eastAsia="標楷體" w:hAnsi="Times New Roman" w:cs="Times New Roman"/>
      <w:kern w:val="0"/>
      <w:szCs w:val="20"/>
    </w:rPr>
  </w:style>
  <w:style w:type="paragraph" w:styleId="a7">
    <w:name w:val="Balloon Text"/>
    <w:basedOn w:val="a"/>
    <w:link w:val="a8"/>
    <w:uiPriority w:val="99"/>
    <w:semiHidden/>
    <w:unhideWhenUsed/>
    <w:rsid w:val="00C90A48"/>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C90A48"/>
    <w:rPr>
      <w:rFonts w:asciiTheme="majorHAnsi" w:eastAsiaTheme="majorEastAsia" w:hAnsiTheme="majorHAnsi" w:cstheme="majorBidi"/>
      <w:sz w:val="18"/>
      <w:szCs w:val="18"/>
    </w:rPr>
  </w:style>
  <w:style w:type="character" w:styleId="a9">
    <w:name w:val="page number"/>
    <w:basedOn w:val="a0"/>
    <w:semiHidden/>
    <w:rsid w:val="00C25286"/>
  </w:style>
  <w:style w:type="paragraph" w:styleId="aa">
    <w:name w:val="Body Text"/>
    <w:basedOn w:val="a"/>
    <w:link w:val="ab"/>
    <w:rsid w:val="00735A08"/>
    <w:pPr>
      <w:spacing w:line="500" w:lineRule="exact"/>
      <w:jc w:val="both"/>
    </w:pPr>
    <w:rPr>
      <w:rFonts w:ascii="標楷體" w:eastAsia="標楷體"/>
      <w:sz w:val="28"/>
      <w:szCs w:val="20"/>
    </w:rPr>
  </w:style>
  <w:style w:type="character" w:customStyle="1" w:styleId="ab">
    <w:name w:val="本文 字元"/>
    <w:basedOn w:val="a0"/>
    <w:link w:val="aa"/>
    <w:rsid w:val="00735A08"/>
    <w:rPr>
      <w:rFonts w:ascii="標楷體" w:eastAsia="標楷體" w:hAnsi="Times New Roman" w:cs="Times New Roman"/>
      <w:sz w:val="28"/>
      <w:szCs w:val="20"/>
    </w:rPr>
  </w:style>
  <w:style w:type="paragraph" w:customStyle="1" w:styleId="Default">
    <w:name w:val="Default"/>
    <w:rsid w:val="00704596"/>
    <w:pPr>
      <w:widowControl w:val="0"/>
      <w:autoSpaceDE w:val="0"/>
      <w:autoSpaceDN w:val="0"/>
      <w:adjustRightInd w:val="0"/>
    </w:pPr>
    <w:rPr>
      <w:rFonts w:ascii="標楷體...." w:eastAsia="標楷體...." w:cs="標楷體...."/>
      <w:color w:val="000000"/>
      <w:kern w:val="0"/>
      <w:szCs w:val="24"/>
    </w:rPr>
  </w:style>
  <w:style w:type="paragraph" w:styleId="ac">
    <w:name w:val="List Paragraph"/>
    <w:basedOn w:val="a"/>
    <w:uiPriority w:val="34"/>
    <w:qFormat/>
    <w:rsid w:val="007132BB"/>
    <w:pPr>
      <w:ind w:leftChars="200" w:left="480"/>
    </w:pPr>
  </w:style>
  <w:style w:type="paragraph" w:customStyle="1" w:styleId="3012">
    <w:name w:val="3廳_內文01_縮2"/>
    <w:qFormat/>
    <w:rsid w:val="00AF2EE9"/>
    <w:pPr>
      <w:overflowPunct w:val="0"/>
      <w:spacing w:line="500" w:lineRule="exact"/>
      <w:ind w:firstLineChars="200" w:firstLine="200"/>
      <w:jc w:val="both"/>
    </w:pPr>
    <w:rPr>
      <w:rFonts w:ascii="標楷體" w:eastAsia="標楷體" w:hAnsi="標楷體" w:cs="標楷體"/>
      <w:color w:val="000000" w:themeColor="text1"/>
      <w:szCs w:val="24"/>
    </w:rPr>
  </w:style>
  <w:style w:type="paragraph" w:customStyle="1" w:styleId="3031">
    <w:name w:val="3廳_內文03_(1)"/>
    <w:qFormat/>
    <w:rsid w:val="00AF2EE9"/>
    <w:pPr>
      <w:tabs>
        <w:tab w:val="left" w:pos="3168"/>
      </w:tabs>
      <w:overflowPunct w:val="0"/>
      <w:ind w:firstLineChars="550" w:firstLine="550"/>
      <w:jc w:val="both"/>
    </w:pPr>
    <w:rPr>
      <w:rFonts w:ascii="標楷體" w:eastAsia="標楷體" w:hAnsi="標楷體" w:cs="標楷體"/>
      <w:color w:val="000000" w:themeColor="text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BE8"/>
    <w:pPr>
      <w:widowControl w:val="0"/>
    </w:pPr>
    <w:rPr>
      <w:rFonts w:ascii="Times New Roman" w:eastAsia="新細明體" w:hAnsi="Times New Roman" w:cs="Times New Roman"/>
      <w:szCs w:val="24"/>
    </w:rPr>
  </w:style>
  <w:style w:type="paragraph" w:styleId="2">
    <w:name w:val="heading 2"/>
    <w:link w:val="20"/>
    <w:qFormat/>
    <w:rsid w:val="00102BE8"/>
    <w:pPr>
      <w:overflowPunct w:val="0"/>
      <w:spacing w:afterLines="50" w:after="50"/>
      <w:ind w:leftChars="250" w:left="250"/>
      <w:jc w:val="both"/>
      <w:outlineLvl w:val="1"/>
    </w:pPr>
    <w:rPr>
      <w:rFonts w:ascii="標楷體" w:eastAsia="標楷體" w:hAnsi="Arial" w:cs="Times New Roman"/>
      <w:b/>
      <w:bCs/>
      <w:sz w:val="36"/>
      <w:szCs w:val="48"/>
    </w:rPr>
  </w:style>
  <w:style w:type="paragraph" w:styleId="3">
    <w:name w:val="heading 3"/>
    <w:link w:val="30"/>
    <w:qFormat/>
    <w:rsid w:val="00102BE8"/>
    <w:pPr>
      <w:overflowPunct w:val="0"/>
      <w:spacing w:beforeLines="50" w:before="50" w:afterLines="50" w:after="50"/>
      <w:jc w:val="both"/>
      <w:outlineLvl w:val="2"/>
    </w:pPr>
    <w:rPr>
      <w:rFonts w:ascii="標楷體" w:eastAsia="標楷體" w:hAnsi="Arial" w:cs="Times New Roman"/>
      <w:b/>
      <w:bCs/>
      <w:sz w:val="32"/>
      <w:szCs w:val="36"/>
    </w:rPr>
  </w:style>
  <w:style w:type="paragraph" w:styleId="4">
    <w:name w:val="heading 4"/>
    <w:link w:val="40"/>
    <w:qFormat/>
    <w:rsid w:val="00102BE8"/>
    <w:pPr>
      <w:overflowPunct w:val="0"/>
      <w:ind w:firstLineChars="150" w:firstLine="150"/>
      <w:jc w:val="both"/>
      <w:outlineLvl w:val="3"/>
    </w:pPr>
    <w:rPr>
      <w:rFonts w:ascii="標楷體" w:eastAsia="標楷體" w:hAnsi="Arial" w:cs="Times New Roman"/>
      <w:b/>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02BE8"/>
    <w:pPr>
      <w:tabs>
        <w:tab w:val="center" w:pos="4153"/>
        <w:tab w:val="right" w:pos="8306"/>
      </w:tabs>
      <w:snapToGrid w:val="0"/>
    </w:pPr>
    <w:rPr>
      <w:sz w:val="20"/>
      <w:szCs w:val="20"/>
    </w:rPr>
  </w:style>
  <w:style w:type="character" w:customStyle="1" w:styleId="a4">
    <w:name w:val="頁首 字元"/>
    <w:basedOn w:val="a0"/>
    <w:link w:val="a3"/>
    <w:uiPriority w:val="99"/>
    <w:rsid w:val="00102BE8"/>
    <w:rPr>
      <w:sz w:val="20"/>
      <w:szCs w:val="20"/>
    </w:rPr>
  </w:style>
  <w:style w:type="paragraph" w:styleId="a5">
    <w:name w:val="footer"/>
    <w:basedOn w:val="a"/>
    <w:link w:val="a6"/>
    <w:uiPriority w:val="99"/>
    <w:unhideWhenUsed/>
    <w:rsid w:val="00102BE8"/>
    <w:pPr>
      <w:tabs>
        <w:tab w:val="center" w:pos="4153"/>
        <w:tab w:val="right" w:pos="8306"/>
      </w:tabs>
      <w:snapToGrid w:val="0"/>
    </w:pPr>
    <w:rPr>
      <w:sz w:val="20"/>
      <w:szCs w:val="20"/>
    </w:rPr>
  </w:style>
  <w:style w:type="character" w:customStyle="1" w:styleId="a6">
    <w:name w:val="頁尾 字元"/>
    <w:basedOn w:val="a0"/>
    <w:link w:val="a5"/>
    <w:uiPriority w:val="99"/>
    <w:rsid w:val="00102BE8"/>
    <w:rPr>
      <w:sz w:val="20"/>
      <w:szCs w:val="20"/>
    </w:rPr>
  </w:style>
  <w:style w:type="character" w:customStyle="1" w:styleId="20">
    <w:name w:val="標題 2 字元"/>
    <w:basedOn w:val="a0"/>
    <w:link w:val="2"/>
    <w:rsid w:val="00102BE8"/>
    <w:rPr>
      <w:rFonts w:ascii="標楷體" w:eastAsia="標楷體" w:hAnsi="Arial" w:cs="Times New Roman"/>
      <w:b/>
      <w:bCs/>
      <w:sz w:val="36"/>
      <w:szCs w:val="48"/>
    </w:rPr>
  </w:style>
  <w:style w:type="character" w:customStyle="1" w:styleId="30">
    <w:name w:val="標題 3 字元"/>
    <w:basedOn w:val="a0"/>
    <w:link w:val="3"/>
    <w:rsid w:val="00102BE8"/>
    <w:rPr>
      <w:rFonts w:ascii="標楷體" w:eastAsia="標楷體" w:hAnsi="Arial" w:cs="Times New Roman"/>
      <w:b/>
      <w:bCs/>
      <w:sz w:val="32"/>
      <w:szCs w:val="36"/>
    </w:rPr>
  </w:style>
  <w:style w:type="character" w:customStyle="1" w:styleId="40">
    <w:name w:val="標題 4 字元"/>
    <w:basedOn w:val="a0"/>
    <w:link w:val="4"/>
    <w:rsid w:val="00102BE8"/>
    <w:rPr>
      <w:rFonts w:ascii="標楷體" w:eastAsia="標楷體" w:hAnsi="Arial" w:cs="Times New Roman"/>
      <w:b/>
      <w:sz w:val="28"/>
      <w:szCs w:val="36"/>
    </w:rPr>
  </w:style>
  <w:style w:type="paragraph" w:customStyle="1" w:styleId="123">
    <w:name w:val="內文123"/>
    <w:rsid w:val="00102BE8"/>
    <w:pPr>
      <w:overflowPunct w:val="0"/>
      <w:spacing w:line="400" w:lineRule="exact"/>
      <w:ind w:firstLineChars="450" w:firstLine="450"/>
      <w:jc w:val="both"/>
    </w:pPr>
    <w:rPr>
      <w:rFonts w:ascii="標楷體" w:eastAsia="標楷體" w:hAnsi="Times New Roman" w:cs="Times New Roman"/>
      <w:szCs w:val="20"/>
    </w:rPr>
  </w:style>
  <w:style w:type="paragraph" w:customStyle="1" w:styleId="12">
    <w:name w:val="內文(1)(2)"/>
    <w:rsid w:val="000A4EC1"/>
    <w:pPr>
      <w:tabs>
        <w:tab w:val="left" w:pos="2520"/>
      </w:tabs>
      <w:overflowPunct w:val="0"/>
      <w:ind w:firstLineChars="550" w:firstLine="550"/>
      <w:jc w:val="both"/>
    </w:pPr>
    <w:rPr>
      <w:rFonts w:ascii="標楷體" w:eastAsia="標楷體" w:hAnsi="Times New Roman" w:cs="Times New Roman"/>
      <w:kern w:val="0"/>
      <w:szCs w:val="20"/>
    </w:rPr>
  </w:style>
  <w:style w:type="paragraph" w:styleId="a7">
    <w:name w:val="Balloon Text"/>
    <w:basedOn w:val="a"/>
    <w:link w:val="a8"/>
    <w:uiPriority w:val="99"/>
    <w:semiHidden/>
    <w:unhideWhenUsed/>
    <w:rsid w:val="00C90A48"/>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C90A48"/>
    <w:rPr>
      <w:rFonts w:asciiTheme="majorHAnsi" w:eastAsiaTheme="majorEastAsia" w:hAnsiTheme="majorHAnsi" w:cstheme="majorBidi"/>
      <w:sz w:val="18"/>
      <w:szCs w:val="18"/>
    </w:rPr>
  </w:style>
  <w:style w:type="character" w:styleId="a9">
    <w:name w:val="page number"/>
    <w:basedOn w:val="a0"/>
    <w:semiHidden/>
    <w:rsid w:val="00C25286"/>
  </w:style>
  <w:style w:type="paragraph" w:styleId="aa">
    <w:name w:val="Body Text"/>
    <w:basedOn w:val="a"/>
    <w:link w:val="ab"/>
    <w:rsid w:val="00735A08"/>
    <w:pPr>
      <w:spacing w:line="500" w:lineRule="exact"/>
      <w:jc w:val="both"/>
    </w:pPr>
    <w:rPr>
      <w:rFonts w:ascii="標楷體" w:eastAsia="標楷體"/>
      <w:sz w:val="28"/>
      <w:szCs w:val="20"/>
    </w:rPr>
  </w:style>
  <w:style w:type="character" w:customStyle="1" w:styleId="ab">
    <w:name w:val="本文 字元"/>
    <w:basedOn w:val="a0"/>
    <w:link w:val="aa"/>
    <w:rsid w:val="00735A08"/>
    <w:rPr>
      <w:rFonts w:ascii="標楷體" w:eastAsia="標楷體" w:hAnsi="Times New Roman" w:cs="Times New Roman"/>
      <w:sz w:val="28"/>
      <w:szCs w:val="20"/>
    </w:rPr>
  </w:style>
  <w:style w:type="paragraph" w:customStyle="1" w:styleId="Default">
    <w:name w:val="Default"/>
    <w:rsid w:val="00704596"/>
    <w:pPr>
      <w:widowControl w:val="0"/>
      <w:autoSpaceDE w:val="0"/>
      <w:autoSpaceDN w:val="0"/>
      <w:adjustRightInd w:val="0"/>
    </w:pPr>
    <w:rPr>
      <w:rFonts w:ascii="標楷體...." w:eastAsia="標楷體...." w:cs="標楷體...."/>
      <w:color w:val="000000"/>
      <w:kern w:val="0"/>
      <w:szCs w:val="24"/>
    </w:rPr>
  </w:style>
  <w:style w:type="paragraph" w:styleId="ac">
    <w:name w:val="List Paragraph"/>
    <w:basedOn w:val="a"/>
    <w:uiPriority w:val="34"/>
    <w:qFormat/>
    <w:rsid w:val="007132BB"/>
    <w:pPr>
      <w:ind w:leftChars="200" w:left="480"/>
    </w:pPr>
  </w:style>
  <w:style w:type="paragraph" w:customStyle="1" w:styleId="3012">
    <w:name w:val="3廳_內文01_縮2"/>
    <w:qFormat/>
    <w:rsid w:val="00AF2EE9"/>
    <w:pPr>
      <w:overflowPunct w:val="0"/>
      <w:spacing w:line="500" w:lineRule="exact"/>
      <w:ind w:firstLineChars="200" w:firstLine="200"/>
      <w:jc w:val="both"/>
    </w:pPr>
    <w:rPr>
      <w:rFonts w:ascii="標楷體" w:eastAsia="標楷體" w:hAnsi="標楷體" w:cs="標楷體"/>
      <w:color w:val="000000" w:themeColor="text1"/>
      <w:szCs w:val="24"/>
    </w:rPr>
  </w:style>
  <w:style w:type="paragraph" w:customStyle="1" w:styleId="3031">
    <w:name w:val="3廳_內文03_(1)"/>
    <w:qFormat/>
    <w:rsid w:val="00AF2EE9"/>
    <w:pPr>
      <w:tabs>
        <w:tab w:val="left" w:pos="3168"/>
      </w:tabs>
      <w:overflowPunct w:val="0"/>
      <w:ind w:firstLineChars="550" w:firstLine="550"/>
      <w:jc w:val="both"/>
    </w:pPr>
    <w:rPr>
      <w:rFonts w:ascii="標楷體" w:eastAsia="標楷體" w:hAnsi="標楷體" w:cs="標楷體"/>
      <w:color w:val="000000" w:themeColor="text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357F0-CBA1-4DDA-917B-36B43CB8B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533</Words>
  <Characters>3039</Characters>
  <Application>Microsoft Office Word</Application>
  <DocSecurity>0</DocSecurity>
  <Lines>25</Lines>
  <Paragraphs>7</Paragraphs>
  <ScaleCrop>false</ScaleCrop>
  <Company>Microsoft</Company>
  <LinksUpToDate>false</LinksUpToDate>
  <CharactersWithSpaces>3565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黃偉恩</dc:creator>
  <cp:lastModifiedBy>王憶萍</cp:lastModifiedBy>
  <cp:revision>17</cp:revision>
  <cp:lastPrinted>2021-06-07T06:16:00Z</cp:lastPrinted>
  <dcterms:created xsi:type="dcterms:W3CDTF">2021-06-16T03:36:00Z</dcterms:created>
  <dcterms:modified xsi:type="dcterms:W3CDTF">2021-07-09T07:49:00Z</dcterms:modified>
</cp:coreProperties>
</file>